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C07E" w14:textId="4A3C69FC" w:rsidR="00E64A02" w:rsidRDefault="00F53B6A" w:rsidP="008128A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</w:pPr>
      <w:r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CATARATAS DE IGUAZU</w:t>
      </w:r>
      <w:r w:rsidR="00F26A58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 xml:space="preserve"> </w:t>
      </w:r>
      <w:r w:rsidR="00803B9E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CLASICO</w:t>
      </w:r>
    </w:p>
    <w:p w14:paraId="3CE2F22D" w14:textId="06336124" w:rsidR="00255A7F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bCs/>
          <w:i/>
          <w:color w:val="CA652B"/>
          <w:lang w:val="es-ES_tradnl"/>
        </w:rPr>
      </w:pPr>
      <w:r w:rsidRPr="00C21821">
        <w:rPr>
          <w:rFonts w:ascii="Calibri" w:hAnsi="Calibri"/>
          <w:b/>
          <w:bCs/>
          <w:i/>
          <w:color w:val="CA652B"/>
          <w:lang w:val="es-ES_tradnl"/>
        </w:rPr>
        <w:t>Salida</w:t>
      </w:r>
      <w:r w:rsidR="00803B9E">
        <w:rPr>
          <w:rFonts w:ascii="Calibri" w:hAnsi="Calibri"/>
          <w:b/>
          <w:bCs/>
          <w:i/>
          <w:color w:val="CA652B"/>
          <w:lang w:val="es-ES_tradnl"/>
        </w:rPr>
        <w:t>s: Diarias</w:t>
      </w:r>
    </w:p>
    <w:p w14:paraId="756186F4" w14:textId="77777777" w:rsidR="00C21821" w:rsidRPr="00233924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i/>
          <w:color w:val="0070C0"/>
          <w:lang w:val="es-ES_tradnl"/>
        </w:rPr>
      </w:pPr>
    </w:p>
    <w:p w14:paraId="39833B2C" w14:textId="77777777" w:rsidR="00C21821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Style w:val="Textoennegrita"/>
          <w:rFonts w:ascii="Myriad Pro" w:hAnsi="Myriad Pro"/>
          <w:iCs/>
          <w:sz w:val="22"/>
          <w:szCs w:val="22"/>
        </w:rPr>
      </w:pPr>
      <w:r w:rsidRPr="003B2A7D">
        <w:rPr>
          <w:rStyle w:val="Textoennegrita"/>
          <w:rFonts w:ascii="Myriad Pro" w:hAnsi="Myriad Pro"/>
          <w:iCs/>
          <w:sz w:val="22"/>
          <w:szCs w:val="22"/>
        </w:rPr>
        <w:t xml:space="preserve">ITINERARIO </w:t>
      </w:r>
    </w:p>
    <w:p w14:paraId="7A81DCA0" w14:textId="77777777" w:rsidR="00C21821" w:rsidRPr="00B91C79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Myriad Pro" w:hAnsi="Myriad Pro"/>
          <w:bCs/>
          <w:iCs/>
          <w:sz w:val="22"/>
          <w:szCs w:val="22"/>
        </w:rPr>
      </w:pPr>
    </w:p>
    <w:p w14:paraId="7DD42497" w14:textId="7DDE49D0" w:rsidR="00F3636C" w:rsidRP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  <w:r w:rsidRPr="00F3636C">
        <w:rPr>
          <w:rStyle w:val="Textoennegrita"/>
          <w:rFonts w:ascii="Calibri" w:hAnsi="Calibri"/>
        </w:rPr>
        <w:t xml:space="preserve">DÍA 1: </w:t>
      </w:r>
      <w:r w:rsidR="00F53B6A">
        <w:rPr>
          <w:rStyle w:val="Textoennegrita"/>
          <w:rFonts w:ascii="Calibri" w:hAnsi="Calibri"/>
        </w:rPr>
        <w:t>IGUAZU</w:t>
      </w:r>
    </w:p>
    <w:p w14:paraId="3F052066" w14:textId="644CF791" w:rsidR="00F3636C" w:rsidRDefault="00F3636C" w:rsidP="00F3636C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3636C">
        <w:rPr>
          <w:rStyle w:val="Textoennegrita"/>
          <w:rFonts w:ascii="Calibri" w:hAnsi="Calibri"/>
          <w:b w:val="0"/>
          <w:bCs w:val="0"/>
        </w:rPr>
        <w:t xml:space="preserve">Arribo al Aeropuerto de </w:t>
      </w:r>
      <w:r w:rsidR="00812C3D">
        <w:rPr>
          <w:rStyle w:val="Textoennegrita"/>
          <w:rFonts w:ascii="Calibri" w:hAnsi="Calibri"/>
          <w:b w:val="0"/>
          <w:bCs w:val="0"/>
        </w:rPr>
        <w:t>Ushuaia</w:t>
      </w:r>
      <w:r w:rsidRPr="00F3636C">
        <w:rPr>
          <w:rStyle w:val="Textoennegrita"/>
          <w:rFonts w:ascii="Calibri" w:hAnsi="Calibri"/>
          <w:b w:val="0"/>
          <w:bCs w:val="0"/>
        </w:rPr>
        <w:t>, traslado al hotel seleccionado. Alojamiento.</w:t>
      </w:r>
    </w:p>
    <w:p w14:paraId="77C2501C" w14:textId="74884B96" w:rsidR="00F53B6A" w:rsidRDefault="00F53B6A" w:rsidP="00F3636C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</w:p>
    <w:p w14:paraId="2BCB089D" w14:textId="77777777" w:rsidR="00F53B6A" w:rsidRDefault="00F53B6A" w:rsidP="00F53B6A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>DÍA 2: IGUAZU – CATARATAS ARGENTINAS</w:t>
      </w:r>
    </w:p>
    <w:p w14:paraId="7E5FAB80" w14:textId="12202F18" w:rsidR="00F53B6A" w:rsidRPr="00F53B6A" w:rsidRDefault="00F53B6A" w:rsidP="00F53B6A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53B6A">
        <w:rPr>
          <w:rStyle w:val="Textoennegrita"/>
          <w:rFonts w:ascii="Calibri" w:hAnsi="Calibri"/>
          <w:b w:val="0"/>
          <w:bCs w:val="0"/>
        </w:rPr>
        <w:t>Desayuno. Excursión por Cataratas Argentinas, en la que se visitaran los circuitos tradicionales: Paseo Superior, Paseo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Inferior y La Garganta del Diablo. El paseo incluye el Tren Ecológico de la Selva. Esta excursión permite combinar la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misma con los paseos náuticos de aventura y los safaris fotográficos opcionales dentro del Parque Nacional.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Paseo Inferior: este paseo circular de 1.200 metros, posibilita la observación de la mayor parte de los saltos, y vistas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lejanas de la Garganta del Diablo y saltos brasileños. La duración de este paseo será de aproximadamente 2 horas.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Este paseo tiene un nivel de dificultad elevado por la cantidad de escaleras.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Paseo Superior: es un paseo de 1.300 metros de recorrido total (ida y vuelta). Las pasarelas elevadas lo llevaran hasta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el borde los principales saltos. La duración de este paseo será de 1 hora y de los tres paseos tradicionales, es el que</w:t>
      </w:r>
    </w:p>
    <w:p w14:paraId="2BC8BECB" w14:textId="0115107C" w:rsidR="00F53B6A" w:rsidRDefault="00F53B6A" w:rsidP="00F53B6A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53B6A">
        <w:rPr>
          <w:rStyle w:val="Textoennegrita"/>
          <w:rFonts w:ascii="Calibri" w:hAnsi="Calibri"/>
          <w:b w:val="0"/>
          <w:bCs w:val="0"/>
        </w:rPr>
        <w:t>requiere menor esfuerzo físico. No posee escaleras.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Garganta del Diablo: Se accederá a través del Tren Ecológico de la Selva, descendiendo en la Estación Garganta del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Diablo. Se realiza una caminata recorriendo 1.100 metros hasta los amplios balcones ubicados junto al borde y frente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de la Garganta del Diablo. La duración de este paseo será de 2 horas aproximadamente. No posee escaleras.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Alojamiento.</w:t>
      </w:r>
    </w:p>
    <w:p w14:paraId="726D687E" w14:textId="44E072AD" w:rsidR="00F53B6A" w:rsidRDefault="00F53B6A" w:rsidP="00F53B6A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</w:p>
    <w:p w14:paraId="719C3C39" w14:textId="7A0171D3" w:rsidR="00F53B6A" w:rsidRPr="00F53B6A" w:rsidRDefault="00F53B6A" w:rsidP="00F53B6A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>DIA 3: IGUAZU – CATARATAS BRASILEÑAS</w:t>
      </w:r>
    </w:p>
    <w:p w14:paraId="0164CCD8" w14:textId="418ACE80" w:rsidR="00F53B6A" w:rsidRDefault="00F53B6A" w:rsidP="00F53B6A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53B6A">
        <w:rPr>
          <w:rStyle w:val="Textoennegrita"/>
          <w:rFonts w:ascii="Calibri" w:hAnsi="Calibri"/>
          <w:b w:val="0"/>
          <w:bCs w:val="0"/>
        </w:rPr>
        <w:t>Desayuno. Excursión por Cataratas Brasileñas visitando su tradicional pasarela con las maravillosas vistas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panorámicas.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Una vez dentro del parque, que ocupa una superficie de 175.000 has. Se sorprenderá con el cuidado, la belleza y la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enormidad del mismo y que al igual que nuestro parque alberga innumerables especies de animales y vegetales.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Seguramente la naturaleza los recibirá con bienvenidas de simpáticas mariposas que se exhiben en su vuelo y los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deleitarán con sus colores. Dado que el 80% de los saltos se encuentran del lado argentino, el parque brasileño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cuenta con una sola pasarela, de aproximadamente 1.000 metros, desde donde podrán aprovechar las distintas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vistas panorámicas.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Finalizada la misma, frente al salto Floriano, se encuentra un mirador, al que podrán acceder a través de un elevador,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F53B6A">
        <w:rPr>
          <w:rStyle w:val="Textoennegrita"/>
          <w:rFonts w:ascii="Calibri" w:hAnsi="Calibri"/>
          <w:b w:val="0"/>
          <w:bCs w:val="0"/>
        </w:rPr>
        <w:t>del que se obtiene una de las vistas más bonitas del lado brasileño. Alojamiento</w:t>
      </w:r>
    </w:p>
    <w:p w14:paraId="56919D36" w14:textId="77777777" w:rsidR="00F53B6A" w:rsidRDefault="00F53B6A" w:rsidP="00F3636C">
      <w:pPr>
        <w:pStyle w:val="Sinespaciado"/>
        <w:jc w:val="both"/>
        <w:rPr>
          <w:rStyle w:val="Textoennegrita"/>
          <w:rFonts w:ascii="Calibri" w:hAnsi="Calibri"/>
        </w:rPr>
      </w:pPr>
    </w:p>
    <w:p w14:paraId="07D4F5CA" w14:textId="0520CE29" w:rsidR="00F26A58" w:rsidRDefault="00F26A58" w:rsidP="00F3636C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F3636C">
        <w:rPr>
          <w:rStyle w:val="Textoennegrita"/>
          <w:rFonts w:ascii="Calibri" w:hAnsi="Calibri"/>
        </w:rPr>
        <w:t xml:space="preserve">4: </w:t>
      </w:r>
      <w:r w:rsidR="00F53B6A">
        <w:rPr>
          <w:rStyle w:val="Textoennegrita"/>
          <w:rFonts w:ascii="Calibri" w:hAnsi="Calibri"/>
        </w:rPr>
        <w:t>IGUAZU</w:t>
      </w:r>
    </w:p>
    <w:p w14:paraId="50E074A0" w14:textId="51FEE225" w:rsidR="00FE17FE" w:rsidRDefault="00FE17FE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E17FE">
        <w:rPr>
          <w:rStyle w:val="Textoennegrita"/>
          <w:rFonts w:ascii="Calibri" w:hAnsi="Calibri"/>
          <w:b w:val="0"/>
          <w:bCs w:val="0"/>
        </w:rPr>
        <w:t>Desayuno. A hora prevista, traslado al aeropuerto.</w:t>
      </w:r>
    </w:p>
    <w:p w14:paraId="3A368892" w14:textId="77777777" w:rsidR="00C55D74" w:rsidRPr="00C55D74" w:rsidRDefault="00C55D74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</w:p>
    <w:p w14:paraId="2C46D388" w14:textId="2B4901CD" w:rsidR="00255A7F" w:rsidRDefault="00C21821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  <w:r w:rsidRPr="00982A41">
        <w:rPr>
          <w:rStyle w:val="Textoennegrita"/>
          <w:rFonts w:ascii="Calibri" w:hAnsi="Calibri"/>
          <w:i/>
          <w:sz w:val="28"/>
          <w:szCs w:val="28"/>
        </w:rPr>
        <w:t>Fin de nuestros servicios</w:t>
      </w:r>
    </w:p>
    <w:p w14:paraId="2AD6DF81" w14:textId="10491D06" w:rsidR="00F53B6A" w:rsidRDefault="00F53B6A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</w:p>
    <w:p w14:paraId="5FEB3BC1" w14:textId="5E604D61" w:rsidR="00F53B6A" w:rsidRDefault="00F53B6A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</w:p>
    <w:p w14:paraId="2F855C27" w14:textId="77777777" w:rsidR="00F53B6A" w:rsidRDefault="00F53B6A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</w:p>
    <w:p w14:paraId="23C0D8C2" w14:textId="3317F144" w:rsidR="00DD09BC" w:rsidRPr="00977292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lastRenderedPageBreak/>
        <w:t>PRECIOS POR PERSONA EN USD</w:t>
      </w:r>
      <w:r w:rsidR="00F3636C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t xml:space="preserve"> – SERVICIOS TERRESTRES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6273" w:type="dxa"/>
        <w:tblLook w:val="04A0" w:firstRow="1" w:lastRow="0" w:firstColumn="1" w:lastColumn="0" w:noHBand="0" w:noVBand="1"/>
      </w:tblPr>
      <w:tblGrid>
        <w:gridCol w:w="2341"/>
        <w:gridCol w:w="1966"/>
        <w:gridCol w:w="1966"/>
      </w:tblGrid>
      <w:tr w:rsidR="00382F1F" w:rsidRPr="00977292" w14:paraId="2CC90565" w14:textId="729039C6" w:rsidTr="0038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shd w:val="clear" w:color="auto" w:fill="F8A602"/>
          </w:tcPr>
          <w:p w14:paraId="2F63453D" w14:textId="77777777" w:rsidR="00382F1F" w:rsidRPr="003B2A7D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 w:rsidRPr="003B2A7D">
              <w:rPr>
                <w:rFonts w:ascii="AvantGarde Bk BT" w:hAnsi="AvantGarde Bk BT" w:cstheme="minorHAnsi"/>
                <w:color w:val="000000" w:themeColor="text1"/>
                <w:sz w:val="24"/>
              </w:rPr>
              <w:t>OCUPACIÓN</w:t>
            </w:r>
          </w:p>
        </w:tc>
        <w:tc>
          <w:tcPr>
            <w:tcW w:w="1966" w:type="dxa"/>
            <w:shd w:val="clear" w:color="auto" w:fill="F8A602"/>
          </w:tcPr>
          <w:p w14:paraId="652A9B93" w14:textId="2D7231CE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TURISTA</w:t>
            </w:r>
          </w:p>
        </w:tc>
        <w:tc>
          <w:tcPr>
            <w:tcW w:w="1966" w:type="dxa"/>
            <w:shd w:val="clear" w:color="auto" w:fill="F8A602"/>
          </w:tcPr>
          <w:p w14:paraId="0E63FC0C" w14:textId="3CAA1D16" w:rsidR="00382F1F" w:rsidRPr="003B2A7D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PRIMERA</w:t>
            </w:r>
          </w:p>
        </w:tc>
      </w:tr>
      <w:tr w:rsidR="00382F1F" w:rsidRPr="00977292" w14:paraId="47D5072C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C8A1BFA" w14:textId="6FD334AF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DOBLE</w:t>
            </w:r>
          </w:p>
        </w:tc>
        <w:tc>
          <w:tcPr>
            <w:tcW w:w="1966" w:type="dxa"/>
          </w:tcPr>
          <w:p w14:paraId="2CA5C537" w14:textId="18B95C6F" w:rsidR="00382F1F" w:rsidRDefault="00E121CE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369 USD</w:t>
            </w:r>
          </w:p>
        </w:tc>
        <w:tc>
          <w:tcPr>
            <w:tcW w:w="1966" w:type="dxa"/>
          </w:tcPr>
          <w:p w14:paraId="17F624B5" w14:textId="09B4763A" w:rsidR="00382F1F" w:rsidRDefault="00E121CE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649 USD</w:t>
            </w:r>
          </w:p>
        </w:tc>
      </w:tr>
      <w:tr w:rsidR="00382F1F" w:rsidRPr="00977292" w14:paraId="2EDCC8D3" w14:textId="77777777" w:rsidTr="00382F1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7196D9D" w14:textId="088C6915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TRIPLE</w:t>
            </w:r>
          </w:p>
        </w:tc>
        <w:tc>
          <w:tcPr>
            <w:tcW w:w="1966" w:type="dxa"/>
          </w:tcPr>
          <w:p w14:paraId="658EF3A7" w14:textId="35C3BF94" w:rsidR="00382F1F" w:rsidRDefault="00E121CE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349 USD</w:t>
            </w:r>
          </w:p>
        </w:tc>
        <w:tc>
          <w:tcPr>
            <w:tcW w:w="1966" w:type="dxa"/>
          </w:tcPr>
          <w:p w14:paraId="382642C8" w14:textId="65C29A69" w:rsidR="00382F1F" w:rsidRDefault="00E121CE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619 USD</w:t>
            </w:r>
          </w:p>
        </w:tc>
      </w:tr>
      <w:tr w:rsidR="00382F1F" w:rsidRPr="00977292" w14:paraId="5824F132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0F40F162" w14:textId="6A46DFE0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SENCILLA</w:t>
            </w:r>
          </w:p>
        </w:tc>
        <w:tc>
          <w:tcPr>
            <w:tcW w:w="1966" w:type="dxa"/>
          </w:tcPr>
          <w:p w14:paraId="4978E4B0" w14:textId="6F76F4E0" w:rsidR="00382F1F" w:rsidRDefault="00E121CE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599 USD</w:t>
            </w:r>
          </w:p>
        </w:tc>
        <w:tc>
          <w:tcPr>
            <w:tcW w:w="1966" w:type="dxa"/>
          </w:tcPr>
          <w:p w14:paraId="3DEA1498" w14:textId="22BCDF4B" w:rsidR="00382F1F" w:rsidRDefault="00E121CE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1,159 USD</w:t>
            </w:r>
          </w:p>
        </w:tc>
      </w:tr>
    </w:tbl>
    <w:p w14:paraId="0BF04C55" w14:textId="77777777" w:rsidR="008128A1" w:rsidRDefault="008128A1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D22612B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AF685B0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05741CFA" w14:textId="77777777" w:rsidR="00803B9E" w:rsidRDefault="00803B9E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538C3747" w14:textId="77777777" w:rsidR="00382F1F" w:rsidRDefault="00382F1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03BCD363" w14:textId="77777777" w:rsidR="00F53B6A" w:rsidRDefault="00F53B6A" w:rsidP="00F53B6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9A826D8" w14:textId="12B6A3F6" w:rsidR="00DD09BC" w:rsidRPr="003C7D6E" w:rsidRDefault="00115F1A" w:rsidP="00F53B6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>HOTELES PREVISTOS (</w:t>
      </w:r>
      <w:proofErr w:type="spellStart"/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>Ó</w:t>
      </w:r>
      <w:proofErr w:type="spellEnd"/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 xml:space="preserve"> SIMILARES) 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6516" w:type="dxa"/>
        <w:tblLook w:val="04A0" w:firstRow="1" w:lastRow="0" w:firstColumn="1" w:lastColumn="0" w:noHBand="0" w:noVBand="1"/>
      </w:tblPr>
      <w:tblGrid>
        <w:gridCol w:w="1555"/>
        <w:gridCol w:w="2268"/>
        <w:gridCol w:w="2693"/>
      </w:tblGrid>
      <w:tr w:rsidR="00382F1F" w:rsidRPr="00977292" w14:paraId="6014760D" w14:textId="6BF8F5B9" w:rsidTr="00F53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8A602"/>
            <w:hideMark/>
          </w:tcPr>
          <w:p w14:paraId="59021061" w14:textId="77777777" w:rsidR="00382F1F" w:rsidRPr="00115F1A" w:rsidRDefault="00382F1F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115F1A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CIUDAD</w:t>
            </w:r>
          </w:p>
        </w:tc>
        <w:tc>
          <w:tcPr>
            <w:tcW w:w="2268" w:type="dxa"/>
            <w:shd w:val="clear" w:color="auto" w:fill="F8A602"/>
          </w:tcPr>
          <w:p w14:paraId="44E8866F" w14:textId="0EE5BD81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TURISTA</w:t>
            </w:r>
          </w:p>
        </w:tc>
        <w:tc>
          <w:tcPr>
            <w:tcW w:w="2693" w:type="dxa"/>
            <w:shd w:val="clear" w:color="auto" w:fill="F8A602"/>
          </w:tcPr>
          <w:p w14:paraId="3F3B46B5" w14:textId="745390D7" w:rsidR="00382F1F" w:rsidRPr="00115F1A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PRIMERA</w:t>
            </w:r>
          </w:p>
        </w:tc>
      </w:tr>
      <w:tr w:rsidR="00382F1F" w:rsidRPr="00977292" w14:paraId="6C320ABA" w14:textId="631E9B3C" w:rsidTr="00F53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D8E9DB" w14:textId="336C3ED6" w:rsidR="00382F1F" w:rsidRDefault="00F53B6A" w:rsidP="00292E38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IGUAZU</w:t>
            </w:r>
          </w:p>
        </w:tc>
        <w:tc>
          <w:tcPr>
            <w:tcW w:w="2268" w:type="dxa"/>
          </w:tcPr>
          <w:p w14:paraId="16204E61" w14:textId="6162FB10" w:rsidR="00382F1F" w:rsidRDefault="00E121CE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PIRAYU</w:t>
            </w:r>
          </w:p>
        </w:tc>
        <w:tc>
          <w:tcPr>
            <w:tcW w:w="2693" w:type="dxa"/>
          </w:tcPr>
          <w:p w14:paraId="069062FC" w14:textId="0BE34B6B" w:rsidR="00382F1F" w:rsidRDefault="00E121CE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O2 IGUAZU</w:t>
            </w:r>
          </w:p>
        </w:tc>
      </w:tr>
    </w:tbl>
    <w:p w14:paraId="0468B97A" w14:textId="4593D46F" w:rsidR="00505636" w:rsidRDefault="00505636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53497A18" w14:textId="44DDC768" w:rsidR="007512F1" w:rsidRDefault="007512F1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3D9A6190" w14:textId="77777777" w:rsidR="005839A5" w:rsidRDefault="005839A5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02296A8D" w14:textId="61CB2EB7" w:rsidR="00DD09BC" w:rsidRPr="00977292" w:rsidRDefault="00115F1A" w:rsidP="00115F1A">
      <w:pPr>
        <w:pStyle w:val="Sinespaciado"/>
        <w:rPr>
          <w:rStyle w:val="Textoennegrita"/>
          <w:rFonts w:ascii="AvantGarde Bk BT" w:hAnsi="AvantGarde Bk BT" w:cstheme="minorHAnsi"/>
          <w:bCs w:val="0"/>
          <w:iCs/>
          <w:color w:val="002060"/>
          <w:sz w:val="28"/>
          <w:szCs w:val="28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 xml:space="preserve">INCLUYE </w:t>
      </w:r>
      <w:r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ab/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115F1A" w:rsidRPr="00977292" w14:paraId="35DE7B2F" w14:textId="77777777" w:rsidTr="0058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A602"/>
            <w:hideMark/>
          </w:tcPr>
          <w:p w14:paraId="7294600A" w14:textId="77014799" w:rsidR="00115F1A" w:rsidRPr="00A36FA2" w:rsidRDefault="00A36FA2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A36FA2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 xml:space="preserve">SERVICIOS INCLUIDOS </w:t>
            </w:r>
          </w:p>
        </w:tc>
        <w:tc>
          <w:tcPr>
            <w:tcW w:w="1985" w:type="dxa"/>
            <w:shd w:val="clear" w:color="auto" w:fill="F8A602"/>
            <w:hideMark/>
          </w:tcPr>
          <w:p w14:paraId="413553D9" w14:textId="24EEDE7F" w:rsidR="00115F1A" w:rsidRPr="00A36FA2" w:rsidRDefault="00A36FA2" w:rsidP="005A0D6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</w:pPr>
            <w:r w:rsidRPr="00A36FA2"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  <w:t>NO INCLUYE</w:t>
            </w:r>
          </w:p>
        </w:tc>
      </w:tr>
      <w:tr w:rsidR="00233924" w:rsidRPr="003C6FBB" w14:paraId="5D7B6235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618503F" w14:textId="0CE17C11" w:rsidR="00233924" w:rsidRPr="00F16F16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16F16">
              <w:rPr>
                <w:rStyle w:val="Textoennegrita"/>
                <w:rFonts w:cstheme="minorHAnsi"/>
                <w:color w:val="auto"/>
              </w:rPr>
              <w:t xml:space="preserve">Traslados </w:t>
            </w:r>
            <w:r w:rsidR="00DD570E" w:rsidRPr="00DD570E">
              <w:rPr>
                <w:rStyle w:val="Textoennegrita"/>
                <w:rFonts w:cstheme="minorHAnsi"/>
                <w:color w:val="auto"/>
              </w:rPr>
              <w:t>Aero</w:t>
            </w:r>
            <w:r w:rsidRPr="00F16F16">
              <w:rPr>
                <w:rStyle w:val="Textoennegrita"/>
                <w:rFonts w:cstheme="minorHAnsi"/>
                <w:color w:val="auto"/>
              </w:rPr>
              <w:t xml:space="preserve">puerto – Hotel – Aeropuerto </w:t>
            </w:r>
            <w:r w:rsidR="00E121CE">
              <w:rPr>
                <w:rStyle w:val="Textoennegrita"/>
                <w:rFonts w:cstheme="minorHAnsi"/>
                <w:color w:val="auto"/>
              </w:rPr>
              <w:t>–</w:t>
            </w:r>
            <w:r w:rsidR="00E121CE">
              <w:rPr>
                <w:rStyle w:val="Textoennegrita"/>
                <w:color w:val="auto"/>
              </w:rPr>
              <w:t xml:space="preserve"> Compartido</w:t>
            </w:r>
          </w:p>
        </w:tc>
        <w:tc>
          <w:tcPr>
            <w:tcW w:w="1985" w:type="dxa"/>
          </w:tcPr>
          <w:p w14:paraId="5DCB5B53" w14:textId="10E76B28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B91C79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Gastos Personales</w:t>
            </w:r>
          </w:p>
        </w:tc>
      </w:tr>
      <w:tr w:rsidR="00233924" w:rsidRPr="003C6FBB" w14:paraId="6AED502C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89F5F07" w14:textId="5411EE11" w:rsidR="00233924" w:rsidRPr="00F53B6A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53B6A">
              <w:rPr>
                <w:rStyle w:val="Textoennegrita"/>
                <w:rFonts w:cstheme="minorHAnsi"/>
                <w:color w:val="auto"/>
              </w:rPr>
              <w:t>0</w:t>
            </w:r>
            <w:r w:rsidR="004871D6" w:rsidRPr="00F53B6A">
              <w:rPr>
                <w:rStyle w:val="Textoennegrita"/>
                <w:rFonts w:cstheme="minorHAnsi"/>
                <w:color w:val="auto"/>
              </w:rPr>
              <w:t>3</w:t>
            </w:r>
            <w:r w:rsidRPr="00F53B6A">
              <w:rPr>
                <w:rStyle w:val="Textoennegrita"/>
                <w:color w:val="auto"/>
              </w:rPr>
              <w:t xml:space="preserve"> </w:t>
            </w:r>
            <w:proofErr w:type="gramStart"/>
            <w:r w:rsidRPr="00F53B6A">
              <w:rPr>
                <w:rStyle w:val="Textoennegrita"/>
                <w:color w:val="auto"/>
              </w:rPr>
              <w:t>Noches</w:t>
            </w:r>
            <w:proofErr w:type="gramEnd"/>
            <w:r w:rsidRPr="00F53B6A">
              <w:rPr>
                <w:rStyle w:val="Textoennegrita"/>
                <w:color w:val="auto"/>
              </w:rPr>
              <w:t xml:space="preserve"> de Alojamiento en </w:t>
            </w:r>
            <w:r w:rsidR="00F53B6A" w:rsidRPr="00F53B6A">
              <w:rPr>
                <w:rStyle w:val="Textoennegrita"/>
                <w:color w:val="auto"/>
              </w:rPr>
              <w:t>Iguazú</w:t>
            </w:r>
            <w:r w:rsidRPr="00F53B6A">
              <w:rPr>
                <w:rStyle w:val="Textoennegrita"/>
                <w:color w:val="auto"/>
              </w:rPr>
              <w:t xml:space="preserve"> con desayunos</w:t>
            </w:r>
          </w:p>
        </w:tc>
        <w:tc>
          <w:tcPr>
            <w:tcW w:w="1985" w:type="dxa"/>
          </w:tcPr>
          <w:p w14:paraId="050D511C" w14:textId="42143850" w:rsidR="00233924" w:rsidRPr="00B91C79" w:rsidRDefault="00233924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D5718D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Propinas</w:t>
            </w:r>
          </w:p>
        </w:tc>
      </w:tr>
      <w:tr w:rsidR="00233924" w:rsidRPr="003C6FBB" w14:paraId="0F347D03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3AB0D6" w14:textId="1F5DA265" w:rsidR="00233924" w:rsidRPr="00F53B6A" w:rsidRDefault="00F53B6A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53B6A">
              <w:rPr>
                <w:rStyle w:val="Textoennegrita"/>
                <w:rFonts w:cstheme="minorHAnsi"/>
                <w:color w:val="auto"/>
              </w:rPr>
              <w:t>E</w:t>
            </w:r>
            <w:r w:rsidRPr="00F53B6A">
              <w:rPr>
                <w:rStyle w:val="Textoennegrita"/>
                <w:color w:val="auto"/>
              </w:rPr>
              <w:t xml:space="preserve">xcursión Cataratas Argentinas con Ingreso al Parque </w:t>
            </w:r>
            <w:proofErr w:type="spellStart"/>
            <w:r w:rsidRPr="00F53B6A">
              <w:rPr>
                <w:rStyle w:val="Textoennegrita"/>
                <w:color w:val="auto"/>
              </w:rPr>
              <w:t>Nac</w:t>
            </w:r>
            <w:proofErr w:type="spellEnd"/>
            <w:r w:rsidRPr="00F53B6A">
              <w:rPr>
                <w:rStyle w:val="Textoennegrita"/>
                <w:color w:val="auto"/>
              </w:rPr>
              <w:t>. Compartido</w:t>
            </w:r>
          </w:p>
        </w:tc>
        <w:tc>
          <w:tcPr>
            <w:tcW w:w="1985" w:type="dxa"/>
          </w:tcPr>
          <w:p w14:paraId="159EFBF4" w14:textId="4CE8AD19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  <w:tr w:rsidR="00F53B6A" w:rsidRPr="003C6FBB" w14:paraId="0412B6A1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0974EB5" w14:textId="29C7FAB4" w:rsidR="00F53B6A" w:rsidRPr="00E121CE" w:rsidRDefault="00F53B6A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E121CE">
              <w:rPr>
                <w:rStyle w:val="Textoennegrita"/>
                <w:rFonts w:cstheme="minorHAnsi"/>
                <w:color w:val="auto"/>
              </w:rPr>
              <w:t>E</w:t>
            </w:r>
            <w:r w:rsidRPr="00E121CE">
              <w:rPr>
                <w:rStyle w:val="Textoennegrita"/>
                <w:color w:val="auto"/>
              </w:rPr>
              <w:t xml:space="preserve">xcursión Cataratas Brasileñas con Ingreso al Parque </w:t>
            </w:r>
            <w:proofErr w:type="spellStart"/>
            <w:r w:rsidRPr="00E121CE">
              <w:rPr>
                <w:rStyle w:val="Textoennegrita"/>
                <w:color w:val="auto"/>
              </w:rPr>
              <w:t>Nac</w:t>
            </w:r>
            <w:proofErr w:type="spellEnd"/>
            <w:r w:rsidRPr="00E121CE">
              <w:rPr>
                <w:rStyle w:val="Textoennegrita"/>
                <w:color w:val="auto"/>
              </w:rPr>
              <w:t>. Compartido</w:t>
            </w:r>
          </w:p>
        </w:tc>
        <w:tc>
          <w:tcPr>
            <w:tcW w:w="1985" w:type="dxa"/>
          </w:tcPr>
          <w:p w14:paraId="07B34961" w14:textId="77777777" w:rsidR="00F53B6A" w:rsidRPr="00B91C79" w:rsidRDefault="00F53B6A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  <w:tr w:rsidR="00E121CE" w:rsidRPr="003C6FBB" w14:paraId="744B5670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95BD783" w14:textId="3D7C703C" w:rsidR="00E121CE" w:rsidRPr="00E121CE" w:rsidRDefault="00E121CE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E121CE">
              <w:rPr>
                <w:rStyle w:val="Textoennegrita"/>
                <w:rFonts w:cstheme="minorHAnsi"/>
                <w:color w:val="auto"/>
              </w:rPr>
              <w:t>S</w:t>
            </w:r>
            <w:r w:rsidRPr="00E121CE">
              <w:rPr>
                <w:rStyle w:val="Textoennegrita"/>
                <w:color w:val="auto"/>
              </w:rPr>
              <w:t>eguro de Asistencia</w:t>
            </w:r>
          </w:p>
        </w:tc>
        <w:tc>
          <w:tcPr>
            <w:tcW w:w="1985" w:type="dxa"/>
          </w:tcPr>
          <w:p w14:paraId="43677DA1" w14:textId="77777777" w:rsidR="00E121CE" w:rsidRPr="00B91C79" w:rsidRDefault="00E121CE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</w:tbl>
    <w:p w14:paraId="1F5EDEE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BE0C715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03F5584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94275FD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1912295C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4B72A0FD" w14:textId="341069F5" w:rsidR="00C818F1" w:rsidRDefault="00115F1A" w:rsidP="00812C3D">
      <w:pPr>
        <w:pStyle w:val="Sinespaciado"/>
        <w:jc w:val="center"/>
        <w:rPr>
          <w:b/>
          <w:bCs/>
        </w:rPr>
      </w:pPr>
      <w:r w:rsidRPr="00EB3405">
        <w:rPr>
          <w:b/>
          <w:bCs/>
        </w:rPr>
        <w:t>Precios indicados en USD, pagaderos en Moneda Nacional al tipo de cambio del día.</w:t>
      </w:r>
      <w:r>
        <w:rPr>
          <w:b/>
          <w:bCs/>
        </w:rPr>
        <w:t xml:space="preserve"> </w:t>
      </w:r>
      <w:r w:rsidRPr="00EB3405">
        <w:rPr>
          <w:b/>
          <w:bCs/>
        </w:rPr>
        <w:t>Los precios indicados, son de carácter informativo y deben ser confirmados para realizar su reservación ya que están sujetos a modificaciones sin previo aviso.</w:t>
      </w:r>
      <w:r w:rsidR="00803B9E">
        <w:rPr>
          <w:b/>
          <w:bCs/>
        </w:rPr>
        <w:t xml:space="preserve"> </w:t>
      </w:r>
      <w:r w:rsidR="00812C3D" w:rsidRPr="00812C3D">
        <w:rPr>
          <w:b/>
          <w:bCs/>
        </w:rPr>
        <w:t>Tarifas no</w:t>
      </w:r>
      <w:r w:rsidR="00812C3D">
        <w:rPr>
          <w:b/>
          <w:bCs/>
        </w:rPr>
        <w:t xml:space="preserve"> </w:t>
      </w:r>
      <w:r w:rsidR="00812C3D" w:rsidRPr="00812C3D">
        <w:rPr>
          <w:b/>
          <w:bCs/>
        </w:rPr>
        <w:t xml:space="preserve">válidas para </w:t>
      </w:r>
      <w:r w:rsidR="00E121CE">
        <w:rPr>
          <w:b/>
          <w:bCs/>
        </w:rPr>
        <w:t xml:space="preserve">Carnaval, </w:t>
      </w:r>
      <w:r w:rsidR="00812C3D" w:rsidRPr="00812C3D">
        <w:rPr>
          <w:b/>
          <w:bCs/>
        </w:rPr>
        <w:t xml:space="preserve">Semana Santa, Vacaciones de </w:t>
      </w:r>
      <w:r w:rsidR="00E121CE">
        <w:rPr>
          <w:b/>
          <w:bCs/>
        </w:rPr>
        <w:t>Verano, Navidad y</w:t>
      </w:r>
      <w:r w:rsidR="00812C3D" w:rsidRPr="00812C3D">
        <w:rPr>
          <w:b/>
          <w:bCs/>
        </w:rPr>
        <w:t xml:space="preserve"> Fin de Año</w:t>
      </w:r>
      <w:r w:rsidR="00812C3D">
        <w:rPr>
          <w:b/>
          <w:bCs/>
        </w:rPr>
        <w:t xml:space="preserve">. </w:t>
      </w:r>
      <w:r w:rsidR="00382F1F">
        <w:rPr>
          <w:b/>
          <w:bCs/>
        </w:rPr>
        <w:t>VIGENCIA JUNIO, 202</w:t>
      </w:r>
      <w:r w:rsidR="00E121CE">
        <w:rPr>
          <w:b/>
          <w:bCs/>
        </w:rPr>
        <w:t>4</w:t>
      </w:r>
      <w:r w:rsidR="00382F1F">
        <w:rPr>
          <w:b/>
          <w:bCs/>
        </w:rPr>
        <w:t>.</w:t>
      </w:r>
    </w:p>
    <w:p w14:paraId="4E781FFC" w14:textId="19DCE454" w:rsidR="009B3EB5" w:rsidRDefault="009B3EB5" w:rsidP="003D6614">
      <w:pPr>
        <w:pStyle w:val="Sinespaciado"/>
        <w:jc w:val="both"/>
        <w:rPr>
          <w:rFonts w:ascii="Calibri" w:hAnsi="Calibri"/>
          <w:bCs/>
          <w:sz w:val="24"/>
          <w:szCs w:val="24"/>
        </w:rPr>
      </w:pPr>
    </w:p>
    <w:p w14:paraId="6478B288" w14:textId="4ADE27F0" w:rsidR="00F3636C" w:rsidRPr="00F3636C" w:rsidRDefault="00F3636C" w:rsidP="003D6614">
      <w:pPr>
        <w:pStyle w:val="Sinespaciado"/>
        <w:jc w:val="both"/>
        <w:rPr>
          <w:rFonts w:ascii="Calibri" w:hAnsi="Calibri"/>
          <w:bCs/>
          <w:sz w:val="28"/>
          <w:szCs w:val="28"/>
        </w:rPr>
      </w:pPr>
    </w:p>
    <w:sectPr w:rsidR="00F3636C" w:rsidRPr="00F3636C" w:rsidSect="00F354AE">
      <w:headerReference w:type="default" r:id="rId7"/>
      <w:footerReference w:type="default" r:id="rId8"/>
      <w:pgSz w:w="12240" w:h="15840"/>
      <w:pgMar w:top="1417" w:right="900" w:bottom="1417" w:left="1276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216D" w14:textId="77777777" w:rsidR="00A962C8" w:rsidRDefault="00A962C8" w:rsidP="0071644E">
      <w:pPr>
        <w:spacing w:after="0" w:line="240" w:lineRule="auto"/>
      </w:pPr>
      <w:r>
        <w:separator/>
      </w:r>
    </w:p>
  </w:endnote>
  <w:endnote w:type="continuationSeparator" w:id="0">
    <w:p w14:paraId="2D8886C9" w14:textId="77777777" w:rsidR="00A962C8" w:rsidRDefault="00A962C8" w:rsidP="007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1F4" w14:textId="27185370" w:rsidR="005A0D69" w:rsidRPr="00D509F1" w:rsidRDefault="005A0D69" w:rsidP="00D509F1">
    <w:pPr>
      <w:pStyle w:val="Piedepgina"/>
      <w:tabs>
        <w:tab w:val="clear" w:pos="8838"/>
      </w:tabs>
      <w:ind w:left="-142"/>
      <w:rPr>
        <w:rFonts w:ascii="AvantGarde Bk BT" w:hAnsi="AvantGarde Bk BT"/>
        <w:sz w:val="25"/>
        <w:szCs w:val="25"/>
      </w:rPr>
    </w:pPr>
    <w:r>
      <w:rPr>
        <w:rFonts w:ascii="Century Gothic" w:hAnsi="Century Gothic"/>
        <w:noProof/>
        <w:color w:val="FFFFFF" w:themeColor="background1"/>
        <w:sz w:val="24"/>
        <w:szCs w:val="24"/>
      </w:rPr>
      <w:drawing>
        <wp:anchor distT="0" distB="0" distL="114300" distR="114300" simplePos="0" relativeHeight="251666432" behindDoc="0" locked="0" layoutInCell="1" allowOverlap="1" wp14:anchorId="760B324B" wp14:editId="06F3E09B">
          <wp:simplePos x="0" y="0"/>
          <wp:positionH relativeFrom="column">
            <wp:posOffset>-107178</wp:posOffset>
          </wp:positionH>
          <wp:positionV relativeFrom="paragraph">
            <wp:posOffset>-29845</wp:posOffset>
          </wp:positionV>
          <wp:extent cx="251460" cy="2514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7456" behindDoc="0" locked="0" layoutInCell="1" allowOverlap="1" wp14:anchorId="20865756" wp14:editId="0F3A33A1">
          <wp:simplePos x="0" y="0"/>
          <wp:positionH relativeFrom="column">
            <wp:posOffset>1307602</wp:posOffset>
          </wp:positionH>
          <wp:positionV relativeFrom="paragraph">
            <wp:posOffset>-8255</wp:posOffset>
          </wp:positionV>
          <wp:extent cx="252095" cy="2514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8480" behindDoc="0" locked="0" layoutInCell="1" allowOverlap="1" wp14:anchorId="6574290D" wp14:editId="6B45BC69">
          <wp:simplePos x="0" y="0"/>
          <wp:positionH relativeFrom="column">
            <wp:posOffset>2864622</wp:posOffset>
          </wp:positionH>
          <wp:positionV relativeFrom="paragraph">
            <wp:posOffset>-6350</wp:posOffset>
          </wp:positionV>
          <wp:extent cx="252095" cy="2514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s-MX"/>
      </w:rPr>
      <w:drawing>
        <wp:anchor distT="0" distB="0" distL="114300" distR="114300" simplePos="0" relativeHeight="251665408" behindDoc="1" locked="0" layoutInCell="1" allowOverlap="1" wp14:anchorId="5AA1277D" wp14:editId="6799682D">
          <wp:simplePos x="0" y="0"/>
          <wp:positionH relativeFrom="column">
            <wp:posOffset>-870585</wp:posOffset>
          </wp:positionH>
          <wp:positionV relativeFrom="paragraph">
            <wp:posOffset>-1685925</wp:posOffset>
          </wp:positionV>
          <wp:extent cx="7873366" cy="2620804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antGarde Bk BT" w:hAnsi="AvantGarde Bk BT"/>
        <w:sz w:val="20"/>
        <w:szCs w:val="20"/>
      </w:rPr>
      <w:t xml:space="preserve">   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55 2192 6942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  </w:t>
    </w:r>
    <w:proofErr w:type="gramStart"/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  (</w:t>
    </w:r>
    <w:proofErr w:type="gramEnd"/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55) 2589 3970 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</w:t>
    </w:r>
    <w:hyperlink r:id="rId5" w:history="1">
      <w:r w:rsidRPr="00D509F1">
        <w:rPr>
          <w:rStyle w:val="Hipervnculo"/>
          <w:rFonts w:ascii="Century Gothic" w:hAnsi="Century Gothic"/>
          <w:color w:val="FFFFFF" w:themeColor="background1"/>
          <w:sz w:val="25"/>
          <w:szCs w:val="25"/>
          <w:u w:val="none"/>
        </w:rPr>
        <w:t>contacto@adohatravelmayorista.com.mx</w:t>
      </w:r>
    </w:hyperlink>
  </w:p>
  <w:p w14:paraId="12FD1068" w14:textId="5AB00FEB" w:rsidR="005A0D69" w:rsidRPr="00F354AE" w:rsidRDefault="005A0D69" w:rsidP="00F354AE">
    <w:pPr>
      <w:pStyle w:val="Piedepgina"/>
      <w:ind w:left="-142"/>
      <w:rPr>
        <w:sz w:val="20"/>
        <w:szCs w:val="20"/>
      </w:rPr>
    </w:pPr>
    <w:r>
      <w:rPr>
        <w:rFonts w:ascii="AvantGarde Bk BT" w:hAnsi="AvantGarde Bk BT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6EE9" w14:textId="77777777" w:rsidR="00A962C8" w:rsidRDefault="00A962C8" w:rsidP="0071644E">
      <w:pPr>
        <w:spacing w:after="0" w:line="240" w:lineRule="auto"/>
      </w:pPr>
      <w:r>
        <w:separator/>
      </w:r>
    </w:p>
  </w:footnote>
  <w:footnote w:type="continuationSeparator" w:id="0">
    <w:p w14:paraId="75D3BAA4" w14:textId="77777777" w:rsidR="00A962C8" w:rsidRDefault="00A962C8" w:rsidP="0071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B3F1" w14:textId="195DC2D9" w:rsidR="005A0D69" w:rsidRDefault="0099273E" w:rsidP="0071644E">
    <w:pPr>
      <w:pStyle w:val="Encabezado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D08BED2" wp14:editId="6ED4969D">
          <wp:simplePos x="0" y="0"/>
          <wp:positionH relativeFrom="column">
            <wp:posOffset>4714875</wp:posOffset>
          </wp:positionH>
          <wp:positionV relativeFrom="paragraph">
            <wp:posOffset>-1153160</wp:posOffset>
          </wp:positionV>
          <wp:extent cx="1285240" cy="1371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7" t="5003"/>
                  <a:stretch/>
                </pic:blipFill>
                <pic:spPr bwMode="auto">
                  <a:xfrm>
                    <a:off x="0" y="0"/>
                    <a:ext cx="1285240" cy="137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2B5DE83" wp14:editId="42AD9C9B">
          <wp:simplePos x="0" y="0"/>
          <wp:positionH relativeFrom="column">
            <wp:posOffset>-810260</wp:posOffset>
          </wp:positionH>
          <wp:positionV relativeFrom="paragraph">
            <wp:posOffset>-1470660</wp:posOffset>
          </wp:positionV>
          <wp:extent cx="7817947" cy="21564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t xml:space="preserve">                     </w:t>
    </w:r>
  </w:p>
  <w:p w14:paraId="27EF1ACA" w14:textId="001C40EA" w:rsidR="005A0D69" w:rsidRDefault="005A0D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4E"/>
    <w:rsid w:val="00006293"/>
    <w:rsid w:val="000604D7"/>
    <w:rsid w:val="000860CD"/>
    <w:rsid w:val="000E6566"/>
    <w:rsid w:val="000E6D33"/>
    <w:rsid w:val="001038E7"/>
    <w:rsid w:val="00111D5A"/>
    <w:rsid w:val="00115F1A"/>
    <w:rsid w:val="0012543D"/>
    <w:rsid w:val="00137FDF"/>
    <w:rsid w:val="00191E47"/>
    <w:rsid w:val="001A25E2"/>
    <w:rsid w:val="001A7D3C"/>
    <w:rsid w:val="001B6CB0"/>
    <w:rsid w:val="001B7452"/>
    <w:rsid w:val="001D7E07"/>
    <w:rsid w:val="001F0F02"/>
    <w:rsid w:val="00221F50"/>
    <w:rsid w:val="00233924"/>
    <w:rsid w:val="00255A7F"/>
    <w:rsid w:val="00274D2E"/>
    <w:rsid w:val="00292E38"/>
    <w:rsid w:val="002C010E"/>
    <w:rsid w:val="002E2C01"/>
    <w:rsid w:val="00305481"/>
    <w:rsid w:val="00341C2E"/>
    <w:rsid w:val="00351CDC"/>
    <w:rsid w:val="003578C4"/>
    <w:rsid w:val="0037384C"/>
    <w:rsid w:val="0037521E"/>
    <w:rsid w:val="00382F1F"/>
    <w:rsid w:val="003B2A7D"/>
    <w:rsid w:val="003C32FC"/>
    <w:rsid w:val="003C6FBB"/>
    <w:rsid w:val="003C7D6E"/>
    <w:rsid w:val="003D6614"/>
    <w:rsid w:val="003E3613"/>
    <w:rsid w:val="003E4875"/>
    <w:rsid w:val="004035C5"/>
    <w:rsid w:val="004221D3"/>
    <w:rsid w:val="004271FA"/>
    <w:rsid w:val="00435A75"/>
    <w:rsid w:val="004871D6"/>
    <w:rsid w:val="004A4814"/>
    <w:rsid w:val="004D2293"/>
    <w:rsid w:val="004F1194"/>
    <w:rsid w:val="004F1550"/>
    <w:rsid w:val="00504150"/>
    <w:rsid w:val="00505636"/>
    <w:rsid w:val="00535B30"/>
    <w:rsid w:val="005839A5"/>
    <w:rsid w:val="00587A7B"/>
    <w:rsid w:val="00596EE5"/>
    <w:rsid w:val="005A0D69"/>
    <w:rsid w:val="005B3403"/>
    <w:rsid w:val="005C6E45"/>
    <w:rsid w:val="006065AD"/>
    <w:rsid w:val="00617494"/>
    <w:rsid w:val="0061798E"/>
    <w:rsid w:val="006361E1"/>
    <w:rsid w:val="0063794E"/>
    <w:rsid w:val="00656D1B"/>
    <w:rsid w:val="006A2384"/>
    <w:rsid w:val="006B34FC"/>
    <w:rsid w:val="006C530E"/>
    <w:rsid w:val="006D218C"/>
    <w:rsid w:val="006D2DB3"/>
    <w:rsid w:val="006E4736"/>
    <w:rsid w:val="006E59CE"/>
    <w:rsid w:val="006E6C21"/>
    <w:rsid w:val="0071644E"/>
    <w:rsid w:val="007412AC"/>
    <w:rsid w:val="0075091B"/>
    <w:rsid w:val="007512F1"/>
    <w:rsid w:val="007626FE"/>
    <w:rsid w:val="00764481"/>
    <w:rsid w:val="007717FD"/>
    <w:rsid w:val="007C68C8"/>
    <w:rsid w:val="007E5E7C"/>
    <w:rsid w:val="007F1D7C"/>
    <w:rsid w:val="00803B9E"/>
    <w:rsid w:val="008128A1"/>
    <w:rsid w:val="00812C3D"/>
    <w:rsid w:val="00824278"/>
    <w:rsid w:val="00832AE9"/>
    <w:rsid w:val="00881B6F"/>
    <w:rsid w:val="008C0245"/>
    <w:rsid w:val="008F7D87"/>
    <w:rsid w:val="0091390E"/>
    <w:rsid w:val="0091583C"/>
    <w:rsid w:val="00917C72"/>
    <w:rsid w:val="00931C0D"/>
    <w:rsid w:val="00957333"/>
    <w:rsid w:val="00977292"/>
    <w:rsid w:val="009831C9"/>
    <w:rsid w:val="0099273E"/>
    <w:rsid w:val="00992F81"/>
    <w:rsid w:val="009A5D8C"/>
    <w:rsid w:val="009B3EB5"/>
    <w:rsid w:val="00A270B9"/>
    <w:rsid w:val="00A36FA2"/>
    <w:rsid w:val="00A82DBA"/>
    <w:rsid w:val="00A87C1E"/>
    <w:rsid w:val="00A962C8"/>
    <w:rsid w:val="00AA3244"/>
    <w:rsid w:val="00AB68CD"/>
    <w:rsid w:val="00B26A1C"/>
    <w:rsid w:val="00B41DD9"/>
    <w:rsid w:val="00B443CB"/>
    <w:rsid w:val="00B44BDF"/>
    <w:rsid w:val="00B64642"/>
    <w:rsid w:val="00B72285"/>
    <w:rsid w:val="00B91C79"/>
    <w:rsid w:val="00BA7909"/>
    <w:rsid w:val="00BE1C6E"/>
    <w:rsid w:val="00BE4C5D"/>
    <w:rsid w:val="00BF59B3"/>
    <w:rsid w:val="00BF5FEE"/>
    <w:rsid w:val="00C21821"/>
    <w:rsid w:val="00C55D74"/>
    <w:rsid w:val="00C77A1A"/>
    <w:rsid w:val="00C818F1"/>
    <w:rsid w:val="00CF6FAC"/>
    <w:rsid w:val="00D0024D"/>
    <w:rsid w:val="00D41DC6"/>
    <w:rsid w:val="00D509F1"/>
    <w:rsid w:val="00D5718D"/>
    <w:rsid w:val="00D639B3"/>
    <w:rsid w:val="00D81D87"/>
    <w:rsid w:val="00D8238D"/>
    <w:rsid w:val="00D912DB"/>
    <w:rsid w:val="00D95C1C"/>
    <w:rsid w:val="00DD09BC"/>
    <w:rsid w:val="00DD09EB"/>
    <w:rsid w:val="00DD570E"/>
    <w:rsid w:val="00E0345D"/>
    <w:rsid w:val="00E121CE"/>
    <w:rsid w:val="00E25337"/>
    <w:rsid w:val="00E34329"/>
    <w:rsid w:val="00E351A3"/>
    <w:rsid w:val="00E43307"/>
    <w:rsid w:val="00E64A02"/>
    <w:rsid w:val="00E73E08"/>
    <w:rsid w:val="00EB3405"/>
    <w:rsid w:val="00EE642B"/>
    <w:rsid w:val="00F01733"/>
    <w:rsid w:val="00F06058"/>
    <w:rsid w:val="00F13432"/>
    <w:rsid w:val="00F16F16"/>
    <w:rsid w:val="00F26A58"/>
    <w:rsid w:val="00F343C0"/>
    <w:rsid w:val="00F354AE"/>
    <w:rsid w:val="00F3636C"/>
    <w:rsid w:val="00F53B6A"/>
    <w:rsid w:val="00F634E7"/>
    <w:rsid w:val="00F63B73"/>
    <w:rsid w:val="00F92B69"/>
    <w:rsid w:val="00FA2D19"/>
    <w:rsid w:val="00FB55C4"/>
    <w:rsid w:val="00FC53A8"/>
    <w:rsid w:val="00FD6F38"/>
    <w:rsid w:val="00FE17FE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B5E55"/>
  <w15:chartTrackingRefBased/>
  <w15:docId w15:val="{1314ADF8-3B5D-4B21-BFE5-E436BE1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ontacto@adohatravelmayorista.com.mx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7EC3-2704-46B5-AD60-497BCCA9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lopez ramos</dc:creator>
  <cp:keywords/>
  <dc:description/>
  <cp:lastModifiedBy>Mali Ruiz</cp:lastModifiedBy>
  <cp:revision>3</cp:revision>
  <cp:lastPrinted>2020-10-16T15:35:00Z</cp:lastPrinted>
  <dcterms:created xsi:type="dcterms:W3CDTF">2023-12-28T22:03:00Z</dcterms:created>
  <dcterms:modified xsi:type="dcterms:W3CDTF">2023-12-29T02:26:00Z</dcterms:modified>
</cp:coreProperties>
</file>