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0"/>
          <w:smallCaps w:val="0"/>
          <w:strike w:val="0"/>
          <w:color w:val="1f3864"/>
          <w:sz w:val="36"/>
          <w:szCs w:val="36"/>
          <w:u w:val="none"/>
          <w:shd w:fill="auto" w:val="clear"/>
          <w:vertAlign w:val="baseline"/>
        </w:rPr>
      </w:pPr>
      <w:r w:rsidDel="00000000" w:rsidR="00000000" w:rsidRPr="00000000">
        <w:rPr>
          <w:rFonts w:ascii="Calibri" w:cs="Calibri" w:eastAsia="Calibri" w:hAnsi="Calibri"/>
          <w:b w:val="1"/>
          <w:i w:val="0"/>
          <w:smallCaps w:val="0"/>
          <w:strike w:val="0"/>
          <w:color w:val="1f3864"/>
          <w:sz w:val="36"/>
          <w:szCs w:val="36"/>
          <w:u w:val="none"/>
          <w:shd w:fill="auto" w:val="clear"/>
          <w:vertAlign w:val="baseline"/>
          <w:rtl w:val="0"/>
        </w:rPr>
        <w:t xml:space="preserve">QUITO, GALAPAGOS Y GUAYAQUIL</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1"/>
          <w:smallCaps w:val="0"/>
          <w:strike w:val="0"/>
          <w:color w:val="c55911"/>
          <w:sz w:val="24"/>
          <w:szCs w:val="24"/>
          <w:u w:val="none"/>
          <w:shd w:fill="auto" w:val="clear"/>
          <w:vertAlign w:val="baseline"/>
        </w:rPr>
      </w:pPr>
      <w:r w:rsidDel="00000000" w:rsidR="00000000" w:rsidRPr="00000000">
        <w:rPr>
          <w:rFonts w:ascii="Calibri" w:cs="Calibri" w:eastAsia="Calibri" w:hAnsi="Calibri"/>
          <w:b w:val="1"/>
          <w:i w:val="1"/>
          <w:smallCaps w:val="0"/>
          <w:strike w:val="0"/>
          <w:color w:val="c55911"/>
          <w:sz w:val="24"/>
          <w:szCs w:val="24"/>
          <w:u w:val="none"/>
          <w:shd w:fill="auto" w:val="clear"/>
          <w:vertAlign w:val="baseline"/>
          <w:rtl w:val="0"/>
        </w:rPr>
        <w:t xml:space="preserve">Salidas: Diarias.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0"/>
          <w:i w:val="1"/>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1"/>
          <w:i w:val="0"/>
          <w:smallCaps w:val="0"/>
          <w:strike w:val="0"/>
          <w:color w:val="000000"/>
          <w:sz w:val="21"/>
          <w:szCs w:val="21"/>
          <w:u w:val="none"/>
          <w:shd w:fill="auto" w:val="clear"/>
          <w:vertAlign w:val="baseline"/>
        </w:rPr>
      </w:pPr>
      <w:r w:rsidDel="00000000" w:rsidR="00000000" w:rsidRPr="00000000">
        <w:rPr>
          <w:rFonts w:ascii="Open Sans" w:cs="Open Sans" w:eastAsia="Open Sans" w:hAnsi="Open Sans"/>
          <w:b w:val="1"/>
          <w:i w:val="0"/>
          <w:smallCaps w:val="0"/>
          <w:strike w:val="0"/>
          <w:color w:val="000000"/>
          <w:sz w:val="21"/>
          <w:szCs w:val="21"/>
          <w:u w:val="none"/>
          <w:shd w:fill="auto" w:val="clear"/>
          <w:vertAlign w:val="baseline"/>
          <w:rtl w:val="0"/>
        </w:rPr>
        <w:t xml:space="preserve">ITINERARIO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01: </w:t>
        <w:tab/>
        <w:t xml:space="preserve">MÉXICO - QUITO</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 en el aeropuerto de la Ciudad de México para salir en vuelo con destino a Quito. Llegada, recepción y traslado al hotel. Alojamiento.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02: </w:t>
        <w:tab/>
        <w:t xml:space="preserve">QUITO – VISITA DE CIUDAD Y MITAD DEL MUNDO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en el hotel. City Tour Original de Quito en Trolley + Excursión a la Auténtica Mitad del Mundo. Recorreremos el centro histórico, el más grande y mejor preservado de Sudamérica, en uno de nuestros originales Trolleys, que son una réplica de los tranvías que circulaban en Quito el siglo pasado. Visitaremos, la Iglesia de la Basílica del Voto Nacional, donde realizaremos una breve parada para una explicación de su fachada, para posteriormente trasladarnos hacia el Mirador del Panecillo, un lugar ícono de la ciudad, reconocido por su belleza, y donde se encuentra una estatua gigante de la “Virgen Alada”, desde donde se podrá admirar un hermoso paisaje del Quito colonial y moderno.  Posteriormente continuaremos hasta la Plaza de San Francisco, uno de los lugares representativos de la ciudad, y lleno de historia, desde donde caminaremos hasta la Plaza Grande, centro histórico y político de la ciudad, rodeada por innumerables atractivos entre ellos : la Catedral, el Palacio de Gobierno, el Palacio Arzobispal y la Iglesia de La Compañía.  Continuamos nuestro recorrido conociendo el tradicional barrio La Ronda, en cuyo entorno romántico podemos encontrar talleres donde nuestros visitantes aprenderán con un grupo de auténticos artesanos, como se elaboran sus obras, y oficios de antaño que mantienen vivas las tradiciones culturales de esta encantadora ciudad, en esta emblemática calle tendrás la oportunidad de visitar una heladería donde se puede encontrar sabores muy tradiciones del Ecuador, así como también la visita a uno de los talleres artesanales: sombreros de paja toquilla o ebanistería u hojalatería o productos elaborados a base de miel de abeja. (Entradas a Iglesias no están incluidas). Haremos una parada en la zona rosa de la ciudad, aproximadamente una hora y media para tener tiempo libre para el almuerzo (no incluido) y posteriormente continuamos con nuestra excursión a  la Mitad del Mundo. Nos dirigimos a la “Ciudad Mitad del Mundo”, donde se podrá observar el monumento que divide el hemisferio norte del hemisferio sur del planeta. Fue construida en el siglo XVIII donde la expedición científica francesa definió la posición exacta de la línea Ecuador que divide al mundo y es un lugar imperdible para quien visita Quito. Incluye entrada al complejo de la Mitad del Mundo donde se podrá vivir experiencias únicas que desafían las leyes de la física y que se producen únicamente en este lugar del Mundo. Después de visitar este lugar privilegiado y registrarlo en su pasaporte, verán siempre a Ecuador y la Mitad del Mundo de forma diferente.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03:</w:t>
        <w:tab/>
        <w:tab/>
        <w:t xml:space="preserve">QUITO – GALAPAGOS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en el hotel. Traslado Hotel / Aeropuerto en Quito para tomar vuelo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incluido)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destino a Galápagos. Recepción en el aeropuerto de Baltra y traslado en buses públicos hasta el muelle del canal de Itabaca, para cruzar en ferry de servicio público a la Isla Santa Cruz, donde un transporte estará esperándolos para trasladarlos hasta Puerto Ayora, zona donde se encuentran los hoteles de esta isla. En la vía, tendrán la oportunidad de conocer los túneles de lava y una reserva de tortugas gigantes. Visita a la estación Científica Charles Darwin, donde podrá conocer más sobre las Islas Galápagos, las especies que en ella habitan, su formación y evolución, los programas de conservación y observar algunas tortugas Gigantes en cautiverio. (Traslado opera diario a las 13h00). Alojamiento.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 podrá operar traslados sin visitas y sin guía en los siguientes horarios: 10h00 y 15h00** (previa solicitud).</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04:</w:t>
        <w:tab/>
        <w:tab/>
        <w:t xml:space="preserve">GALAPAGOS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en el hotel. En la mañana (8h00) excursión a Playa Tortuga Bay, al final de una caminata de aproximadamente 40 minutos llegaremos a esta playa, una de las más hermosas en Galápagos, de arena blanca y manglares verdes. En “playa mansa” podremos nadar y disfrutar de una mañana de playa.  Tiempo libre para almorzar. Por la tarde (14h00) tour en yate por la bahía, para conocer “La Lobería” llamada así debido a los lobos marinos que aquí se ubican. En este lugar se podrá realizar snorkel. Continuando con el recorrido nos dirigimos al “Canal del Amor”, un lugar donde la naturaleza nos deja admirar su belleza. Al final de este canal, a pocos metros, nos encontramos con un mirador donde se podrán observar tiburones de aleta blanca; tras una corta caminata podremos observar iguanas marinas en la llamada “Playa de los Perros”. Punta Estrada también será visitada. Retorno al muelle. Alojamiento.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recorrido de este día se opera únicamente Lunes, Miércoles, Viernes y Domingos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*Nota: la embarcación usada en esta excursión es un bote motor con capacidad para 16 pasajeros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05:</w:t>
        <w:tab/>
        <w:tab/>
        <w:t xml:space="preserve"> GALAPAGOS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en el hotel. Excursión en yate a una de las siguientes islas: Bartolomé &amp; Bahía Sullivan, Seymour &amp; Bachas, Plazas &amp; Punta Carrión, Santa Fe o similares.  Retorno a Puerto Ayora. Alojamiento</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Operación de tours en Galápagos, están sujetos a disponibilidad de espacios y a cambio de itinerarios, días de salida, etc. Por condiciones climáticas, operativas y logísticas. Garantizamos el número de excursiones y visitas a realizar, pero no el itinerario o lugar de visita específico.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06:</w:t>
        <w:tab/>
        <w:tab/>
        <w:t xml:space="preserve">GALAPAGOS – GUAYAQUIL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en el Hotel. Traslado Hotel en Puerto Ayora / Aeropuerto de Baltra, para tomar su vuelo a Guayaquil. Se los recogerá en el hotel para trasladarlos hasta el Canal de Itabaca, donde deberán cruzar en ferry de servicio público hasta la Isla Baltra, para tomar los buses públicos que los llevarán hasta el aeropuerto. En la ruta del hotel hacia el canal, tendrán la oportunidad de hacer una breve parada en los cráteres “Los Gemelos”, hoyos cratéricos formados por el colapso o hundimiento de materiales, rodeados de bosque de scalesias.  Incluye solo transporte.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(Traslado opera de Lunes a Domingo a las a las 07h00, 09h00 y 12h00). A hora prevista, traslado al aeropuerto para salir vuelo con destino a Guayaquil. Arribo, recepción y traslado al hotel. Alojamiento.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07:</w:t>
        <w:tab/>
        <w:tab/>
        <w:t xml:space="preserve">GUAYAQUIL</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en el hotel. A hora prevista, traslado al aeropuerto de Guayaquil.</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Fin de nuestros servicios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Fonts w:ascii="Questrial" w:cs="Questrial" w:eastAsia="Questrial" w:hAnsi="Questrial"/>
          <w:b w:val="1"/>
          <w:i w:val="0"/>
          <w:smallCaps w:val="0"/>
          <w:strike w:val="0"/>
          <w:color w:val="002060"/>
          <w:sz w:val="26"/>
          <w:szCs w:val="26"/>
          <w:u w:val="none"/>
          <w:shd w:fill="auto" w:val="clear"/>
          <w:vertAlign w:val="baseline"/>
          <w:rtl w:val="0"/>
        </w:rPr>
        <w:t xml:space="preserve">PRECIOS POR PERSONA EN USD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tl w:val="0"/>
        </w:rPr>
      </w:r>
    </w:p>
    <w:tbl>
      <w:tblPr>
        <w:tblStyle w:val="Table1"/>
        <w:tblpPr w:leftFromText="141" w:rightFromText="141" w:topFromText="0" w:bottomFromText="0" w:vertAnchor="text" w:horzAnchor="text" w:tblpX="536.9999999999999" w:tblpY="58"/>
        <w:tblW w:w="8990.000000000002"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1838"/>
        <w:gridCol w:w="1817"/>
        <w:gridCol w:w="1817"/>
        <w:gridCol w:w="1817"/>
        <w:gridCol w:w="1701"/>
        <w:tblGridChange w:id="0">
          <w:tblGrid>
            <w:gridCol w:w="1838"/>
            <w:gridCol w:w="1817"/>
            <w:gridCol w:w="1817"/>
            <w:gridCol w:w="1817"/>
            <w:gridCol w:w="1701"/>
          </w:tblGrid>
        </w:tblGridChange>
      </w:tblGrid>
      <w:tr>
        <w:trPr>
          <w:cantSplit w:val="0"/>
          <w:trHeight w:val="246" w:hRule="atLeast"/>
          <w:tblHeader w:val="0"/>
        </w:trPr>
        <w:tc>
          <w:tcPr>
            <w:shd w:fill="f8a602" w:val="clear"/>
          </w:tcPr>
          <w:p w:rsidR="00000000" w:rsidDel="00000000" w:rsidP="00000000" w:rsidRDefault="00000000" w:rsidRPr="00000000" w14:paraId="0000003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OCUPACIÓN</w:t>
            </w:r>
          </w:p>
        </w:tc>
        <w:tc>
          <w:tcPr>
            <w:shd w:fill="f8a602" w:val="clear"/>
          </w:tcPr>
          <w:p w:rsidR="00000000" w:rsidDel="00000000" w:rsidP="00000000" w:rsidRDefault="00000000" w:rsidRPr="00000000" w14:paraId="00000038">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TURISTA</w:t>
            </w:r>
          </w:p>
        </w:tc>
        <w:tc>
          <w:tcPr>
            <w:shd w:fill="f8a602" w:val="clear"/>
          </w:tcPr>
          <w:p w:rsidR="00000000" w:rsidDel="00000000" w:rsidP="00000000" w:rsidRDefault="00000000" w:rsidRPr="00000000" w14:paraId="0000003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 </w:t>
            </w:r>
          </w:p>
        </w:tc>
        <w:tc>
          <w:tcPr>
            <w:shd w:fill="f8a602" w:val="clear"/>
          </w:tcPr>
          <w:p w:rsidR="00000000" w:rsidDel="00000000" w:rsidP="00000000" w:rsidRDefault="00000000" w:rsidRPr="00000000" w14:paraId="0000003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SUPERIOR</w:t>
            </w:r>
          </w:p>
        </w:tc>
        <w:tc>
          <w:tcPr>
            <w:shd w:fill="f8a602" w:val="clear"/>
          </w:tcPr>
          <w:p w:rsidR="00000000" w:rsidDel="00000000" w:rsidP="00000000" w:rsidRDefault="00000000" w:rsidRPr="00000000" w14:paraId="0000003B">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LUJO</w:t>
            </w:r>
          </w:p>
        </w:tc>
      </w:tr>
      <w:tr>
        <w:trPr>
          <w:cantSplit w:val="0"/>
          <w:trHeight w:val="246" w:hRule="atLeast"/>
          <w:tblHeader w:val="0"/>
        </w:trPr>
        <w:tc>
          <w:tcPr/>
          <w:p w:rsidR="00000000" w:rsidDel="00000000" w:rsidP="00000000" w:rsidRDefault="00000000" w:rsidRPr="00000000" w14:paraId="0000003C">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DOBLE</w:t>
            </w:r>
          </w:p>
        </w:tc>
        <w:tc>
          <w:tcPr/>
          <w:p w:rsidR="00000000" w:rsidDel="00000000" w:rsidP="00000000" w:rsidRDefault="00000000" w:rsidRPr="00000000" w14:paraId="0000003D">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1,569 USD</w:t>
            </w:r>
          </w:p>
        </w:tc>
        <w:tc>
          <w:tcPr/>
          <w:p w:rsidR="00000000" w:rsidDel="00000000" w:rsidP="00000000" w:rsidRDefault="00000000" w:rsidRPr="00000000" w14:paraId="0000003E">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1,759 USD</w:t>
            </w:r>
          </w:p>
        </w:tc>
        <w:tc>
          <w:tcPr/>
          <w:p w:rsidR="00000000" w:rsidDel="00000000" w:rsidP="00000000" w:rsidRDefault="00000000" w:rsidRPr="00000000" w14:paraId="0000003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2,459 USD</w:t>
            </w:r>
          </w:p>
        </w:tc>
        <w:tc>
          <w:tcPr/>
          <w:p w:rsidR="00000000" w:rsidDel="00000000" w:rsidP="00000000" w:rsidRDefault="00000000" w:rsidRPr="00000000" w14:paraId="0000004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2,479 USD</w:t>
            </w:r>
          </w:p>
        </w:tc>
      </w:tr>
      <w:tr>
        <w:trPr>
          <w:cantSplit w:val="0"/>
          <w:trHeight w:val="246" w:hRule="atLeast"/>
          <w:tblHeader w:val="0"/>
        </w:trPr>
        <w:tc>
          <w:tcPr/>
          <w:p w:rsidR="00000000" w:rsidDel="00000000" w:rsidP="00000000" w:rsidRDefault="00000000" w:rsidRPr="00000000" w14:paraId="00000041">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TRIPLE</w:t>
            </w:r>
          </w:p>
        </w:tc>
        <w:tc>
          <w:tcPr/>
          <w:p w:rsidR="00000000" w:rsidDel="00000000" w:rsidP="00000000" w:rsidRDefault="00000000" w:rsidRPr="00000000" w14:paraId="00000042">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1,509 USD</w:t>
            </w:r>
          </w:p>
        </w:tc>
        <w:tc>
          <w:tcPr/>
          <w:p w:rsidR="00000000" w:rsidDel="00000000" w:rsidP="00000000" w:rsidRDefault="00000000" w:rsidRPr="00000000" w14:paraId="0000004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1,619 USD</w:t>
            </w:r>
          </w:p>
        </w:tc>
        <w:tc>
          <w:tcPr/>
          <w:p w:rsidR="00000000" w:rsidDel="00000000" w:rsidP="00000000" w:rsidRDefault="00000000" w:rsidRPr="00000000" w14:paraId="0000004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2,279 USD</w:t>
            </w:r>
          </w:p>
        </w:tc>
        <w:tc>
          <w:tcPr/>
          <w:p w:rsidR="00000000" w:rsidDel="00000000" w:rsidP="00000000" w:rsidRDefault="00000000" w:rsidRPr="00000000" w14:paraId="0000004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2,179 USD</w:t>
            </w:r>
          </w:p>
        </w:tc>
      </w:tr>
      <w:tr>
        <w:trPr>
          <w:cantSplit w:val="0"/>
          <w:trHeight w:val="246" w:hRule="atLeast"/>
          <w:tblHeader w:val="0"/>
        </w:trPr>
        <w:tc>
          <w:tcPr/>
          <w:p w:rsidR="00000000" w:rsidDel="00000000" w:rsidP="00000000" w:rsidRDefault="00000000" w:rsidRPr="00000000" w14:paraId="0000004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SENCILLA</w:t>
            </w:r>
          </w:p>
        </w:tc>
        <w:tc>
          <w:tcPr/>
          <w:p w:rsidR="00000000" w:rsidDel="00000000" w:rsidP="00000000" w:rsidRDefault="00000000" w:rsidRPr="00000000" w14:paraId="0000004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1,819 USD</w:t>
            </w:r>
          </w:p>
        </w:tc>
        <w:tc>
          <w:tcPr/>
          <w:p w:rsidR="00000000" w:rsidDel="00000000" w:rsidP="00000000" w:rsidRDefault="00000000" w:rsidRPr="00000000" w14:paraId="00000048">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2,209 USD</w:t>
            </w:r>
          </w:p>
        </w:tc>
        <w:tc>
          <w:tcPr/>
          <w:p w:rsidR="00000000" w:rsidDel="00000000" w:rsidP="00000000" w:rsidRDefault="00000000" w:rsidRPr="00000000" w14:paraId="0000004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3,789 USD</w:t>
            </w:r>
          </w:p>
        </w:tc>
        <w:tc>
          <w:tcPr/>
          <w:p w:rsidR="00000000" w:rsidDel="00000000" w:rsidP="00000000" w:rsidRDefault="00000000" w:rsidRPr="00000000" w14:paraId="0000004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3,879 USD</w:t>
            </w:r>
          </w:p>
        </w:tc>
      </w:tr>
    </w:tbl>
    <w:p w:rsidR="00000000" w:rsidDel="00000000" w:rsidP="00000000" w:rsidRDefault="00000000" w:rsidRPr="00000000" w14:paraId="0000004B">
      <w:pPr>
        <w:jc w:val="both"/>
        <w:rPr>
          <w:rFonts w:ascii="Questrial" w:cs="Questrial" w:eastAsia="Questrial" w:hAnsi="Questrial"/>
          <w:b w:val="1"/>
          <w:sz w:val="18"/>
          <w:szCs w:val="18"/>
        </w:rPr>
      </w:pPr>
      <w:r w:rsidDel="00000000" w:rsidR="00000000" w:rsidRPr="00000000">
        <w:rPr>
          <w:rtl w:val="0"/>
        </w:rPr>
      </w:r>
    </w:p>
    <w:p w:rsidR="00000000" w:rsidDel="00000000" w:rsidP="00000000" w:rsidRDefault="00000000" w:rsidRPr="00000000" w14:paraId="0000004C">
      <w:pPr>
        <w:jc w:val="both"/>
        <w:rPr>
          <w:rFonts w:ascii="Questrial" w:cs="Questrial" w:eastAsia="Questrial" w:hAnsi="Questrial"/>
          <w:b w:val="1"/>
          <w:sz w:val="18"/>
          <w:szCs w:val="18"/>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2060"/>
          <w:sz w:val="24"/>
          <w:szCs w:val="24"/>
          <w:u w:val="none"/>
          <w:shd w:fill="auto" w:val="clear"/>
          <w:vertAlign w:val="baseline"/>
          <w:rtl w:val="0"/>
        </w:rPr>
        <w:t xml:space="preserve">HOTELES PREVISTOS (Ó SIMILARES)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tbl>
      <w:tblPr>
        <w:tblStyle w:val="Table2"/>
        <w:tblpPr w:leftFromText="141" w:rightFromText="141" w:topFromText="0" w:bottomFromText="0" w:vertAnchor="text" w:horzAnchor="text" w:tblpX="498.5000000000002" w:tblpY="58"/>
        <w:tblW w:w="9067.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1464"/>
        <w:gridCol w:w="1792"/>
        <w:gridCol w:w="2126"/>
        <w:gridCol w:w="1984"/>
        <w:gridCol w:w="1701"/>
        <w:tblGridChange w:id="0">
          <w:tblGrid>
            <w:gridCol w:w="1464"/>
            <w:gridCol w:w="1792"/>
            <w:gridCol w:w="2126"/>
            <w:gridCol w:w="1984"/>
            <w:gridCol w:w="1701"/>
          </w:tblGrid>
        </w:tblGridChange>
      </w:tblGrid>
      <w:tr>
        <w:trPr>
          <w:cantSplit w:val="0"/>
          <w:trHeight w:val="159" w:hRule="atLeast"/>
          <w:tblHeader w:val="0"/>
        </w:trPr>
        <w:tc>
          <w:tcPr>
            <w:shd w:fill="f8a602" w:val="clear"/>
          </w:tcPr>
          <w:p w:rsidR="00000000" w:rsidDel="00000000" w:rsidP="00000000" w:rsidRDefault="00000000" w:rsidRPr="00000000" w14:paraId="00000052">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CIUDAD</w:t>
            </w:r>
          </w:p>
        </w:tc>
        <w:tc>
          <w:tcPr>
            <w:shd w:fill="f8a602" w:val="clear"/>
          </w:tcPr>
          <w:p w:rsidR="00000000" w:rsidDel="00000000" w:rsidP="00000000" w:rsidRDefault="00000000" w:rsidRPr="00000000" w14:paraId="0000005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TURISTA</w:t>
            </w:r>
          </w:p>
        </w:tc>
        <w:tc>
          <w:tcPr>
            <w:shd w:fill="f8a602" w:val="clear"/>
          </w:tcPr>
          <w:p w:rsidR="00000000" w:rsidDel="00000000" w:rsidP="00000000" w:rsidRDefault="00000000" w:rsidRPr="00000000" w14:paraId="0000005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 </w:t>
            </w:r>
          </w:p>
        </w:tc>
        <w:tc>
          <w:tcPr>
            <w:shd w:fill="f8a602" w:val="clear"/>
          </w:tcPr>
          <w:p w:rsidR="00000000" w:rsidDel="00000000" w:rsidP="00000000" w:rsidRDefault="00000000" w:rsidRPr="00000000" w14:paraId="0000005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SUPERIOR</w:t>
            </w:r>
          </w:p>
        </w:tc>
        <w:tc>
          <w:tcPr>
            <w:shd w:fill="f8a602" w:val="clear"/>
          </w:tcPr>
          <w:p w:rsidR="00000000" w:rsidDel="00000000" w:rsidP="00000000" w:rsidRDefault="00000000" w:rsidRPr="00000000" w14:paraId="0000005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LUJO</w:t>
            </w:r>
          </w:p>
        </w:tc>
      </w:tr>
      <w:tr>
        <w:trPr>
          <w:cantSplit w:val="0"/>
          <w:trHeight w:val="76" w:hRule="atLeast"/>
          <w:tblHeader w:val="0"/>
        </w:trPr>
        <w:tc>
          <w:tcPr>
            <w:vAlign w:val="center"/>
          </w:tcPr>
          <w:p w:rsidR="00000000" w:rsidDel="00000000" w:rsidP="00000000" w:rsidRDefault="00000000" w:rsidRPr="00000000" w14:paraId="00000057">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QUITO </w:t>
            </w:r>
          </w:p>
        </w:tc>
        <w:tc>
          <w:tcPr>
            <w:vAlign w:val="center"/>
          </w:tcPr>
          <w:p w:rsidR="00000000" w:rsidDel="00000000" w:rsidP="00000000" w:rsidRDefault="00000000" w:rsidRPr="00000000" w14:paraId="00000058">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REINA ISABEL</w:t>
            </w:r>
          </w:p>
        </w:tc>
        <w:tc>
          <w:tcPr>
            <w:vAlign w:val="center"/>
          </w:tcPr>
          <w:p w:rsidR="00000000" w:rsidDel="00000000" w:rsidP="00000000" w:rsidRDefault="00000000" w:rsidRPr="00000000" w14:paraId="0000005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HOTEL PARK INN BY RADISSON</w:t>
            </w:r>
          </w:p>
        </w:tc>
        <w:tc>
          <w:tcPr>
            <w:vAlign w:val="center"/>
          </w:tcPr>
          <w:p w:rsidR="00000000" w:rsidDel="00000000" w:rsidP="00000000" w:rsidRDefault="00000000" w:rsidRPr="00000000" w14:paraId="0000005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DANN CARLTON</w:t>
            </w:r>
          </w:p>
        </w:tc>
        <w:tc>
          <w:tcPr>
            <w:vAlign w:val="center"/>
          </w:tcPr>
          <w:p w:rsidR="00000000" w:rsidDel="00000000" w:rsidP="00000000" w:rsidRDefault="00000000" w:rsidRPr="00000000" w14:paraId="0000005B">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SWISSOTEL</w:t>
            </w:r>
          </w:p>
        </w:tc>
      </w:tr>
      <w:tr>
        <w:trPr>
          <w:cantSplit w:val="0"/>
          <w:trHeight w:val="76" w:hRule="atLeast"/>
          <w:tblHeader w:val="0"/>
        </w:trPr>
        <w:tc>
          <w:tcPr>
            <w:vAlign w:val="center"/>
          </w:tcPr>
          <w:p w:rsidR="00000000" w:rsidDel="00000000" w:rsidP="00000000" w:rsidRDefault="00000000" w:rsidRPr="00000000" w14:paraId="0000005C">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GALAPAGOS</w:t>
            </w:r>
          </w:p>
        </w:tc>
        <w:tc>
          <w:tcPr>
            <w:vAlign w:val="center"/>
          </w:tcPr>
          <w:p w:rsidR="00000000" w:rsidDel="00000000" w:rsidP="00000000" w:rsidRDefault="00000000" w:rsidRPr="00000000" w14:paraId="0000005D">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DÉJÀ VU</w:t>
            </w:r>
          </w:p>
        </w:tc>
        <w:tc>
          <w:tcPr>
            <w:vAlign w:val="center"/>
          </w:tcPr>
          <w:p w:rsidR="00000000" w:rsidDel="00000000" w:rsidP="00000000" w:rsidRDefault="00000000" w:rsidRPr="00000000" w14:paraId="0000005E">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 LA ISLA</w:t>
            </w:r>
          </w:p>
        </w:tc>
        <w:tc>
          <w:tcPr>
            <w:vAlign w:val="center"/>
          </w:tcPr>
          <w:p w:rsidR="00000000" w:rsidDel="00000000" w:rsidP="00000000" w:rsidRDefault="00000000" w:rsidRPr="00000000" w14:paraId="0000005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SOLYMAR</w:t>
            </w:r>
          </w:p>
        </w:tc>
        <w:tc>
          <w:tcPr>
            <w:vAlign w:val="center"/>
          </w:tcPr>
          <w:p w:rsidR="00000000" w:rsidDel="00000000" w:rsidP="00000000" w:rsidRDefault="00000000" w:rsidRPr="00000000" w14:paraId="0000006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ROYAL PALM</w:t>
            </w:r>
          </w:p>
        </w:tc>
      </w:tr>
      <w:tr>
        <w:trPr>
          <w:cantSplit w:val="0"/>
          <w:trHeight w:val="76" w:hRule="atLeast"/>
          <w:tblHeader w:val="0"/>
        </w:trPr>
        <w:tc>
          <w:tcPr>
            <w:vAlign w:val="center"/>
          </w:tcPr>
          <w:p w:rsidR="00000000" w:rsidDel="00000000" w:rsidP="00000000" w:rsidRDefault="00000000" w:rsidRPr="00000000" w14:paraId="00000061">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GUAYAQUIL</w:t>
            </w:r>
          </w:p>
        </w:tc>
        <w:tc>
          <w:tcPr>
            <w:vAlign w:val="center"/>
          </w:tcPr>
          <w:p w:rsidR="00000000" w:rsidDel="00000000" w:rsidP="00000000" w:rsidRDefault="00000000" w:rsidRPr="00000000" w14:paraId="00000062">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HM HOTEL</w:t>
            </w:r>
          </w:p>
        </w:tc>
        <w:tc>
          <w:tcPr>
            <w:vAlign w:val="center"/>
          </w:tcPr>
          <w:p w:rsidR="00000000" w:rsidDel="00000000" w:rsidP="00000000" w:rsidRDefault="00000000" w:rsidRPr="00000000" w14:paraId="0000006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PALACE</w:t>
            </w:r>
          </w:p>
        </w:tc>
        <w:tc>
          <w:tcPr>
            <w:vAlign w:val="center"/>
          </w:tcPr>
          <w:p w:rsidR="00000000" w:rsidDel="00000000" w:rsidP="00000000" w:rsidRDefault="00000000" w:rsidRPr="00000000" w14:paraId="0000006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COURYARD BY MARRIOTT</w:t>
            </w:r>
          </w:p>
        </w:tc>
        <w:tc>
          <w:tcPr>
            <w:vAlign w:val="center"/>
          </w:tcPr>
          <w:p w:rsidR="00000000" w:rsidDel="00000000" w:rsidP="00000000" w:rsidRDefault="00000000" w:rsidRPr="00000000" w14:paraId="0000006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WYNDHAM</w:t>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Fonts w:ascii="Questrial" w:cs="Questrial" w:eastAsia="Questrial" w:hAnsi="Questrial"/>
          <w:b w:val="1"/>
          <w:i w:val="0"/>
          <w:smallCaps w:val="0"/>
          <w:strike w:val="0"/>
          <w:color w:val="002060"/>
          <w:sz w:val="28"/>
          <w:szCs w:val="28"/>
          <w:u w:val="none"/>
          <w:shd w:fill="auto" w:val="clear"/>
          <w:vertAlign w:val="baseline"/>
          <w:rtl w:val="0"/>
        </w:rPr>
        <w:t xml:space="preserve">INCLUYE </w:t>
      </w:r>
    </w:p>
    <w:tbl>
      <w:tblPr>
        <w:tblStyle w:val="Table3"/>
        <w:tblpPr w:leftFromText="141" w:rightFromText="141" w:topFromText="0" w:bottomFromText="0" w:vertAnchor="text" w:horzAnchor="text" w:tblpX="97.00000000000045" w:tblpY="58"/>
        <w:tblW w:w="9870.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6516"/>
        <w:gridCol w:w="3354"/>
        <w:tblGridChange w:id="0">
          <w:tblGrid>
            <w:gridCol w:w="6516"/>
            <w:gridCol w:w="3354"/>
          </w:tblGrid>
        </w:tblGridChange>
      </w:tblGrid>
      <w:tr>
        <w:trPr>
          <w:cantSplit w:val="0"/>
          <w:trHeight w:val="215" w:hRule="atLeast"/>
          <w:tblHeader w:val="0"/>
        </w:trPr>
        <w:tc>
          <w:tcPr>
            <w:shd w:fill="f8a602" w:val="clear"/>
          </w:tcPr>
          <w:p w:rsidR="00000000" w:rsidDel="00000000" w:rsidP="00000000" w:rsidRDefault="00000000" w:rsidRPr="00000000" w14:paraId="0000006F">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SERVICIOS INCLUIDOS </w:t>
            </w:r>
          </w:p>
        </w:tc>
        <w:tc>
          <w:tcPr>
            <w:shd w:fill="f8a602" w:val="cle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0000"/>
                <w:sz w:val="24"/>
                <w:szCs w:val="24"/>
                <w:u w:val="none"/>
                <w:shd w:fill="auto" w:val="clear"/>
                <w:vertAlign w:val="baseline"/>
                <w:rtl w:val="0"/>
              </w:rPr>
              <w:t xml:space="preserve">NO INCLUYE</w:t>
            </w:r>
          </w:p>
        </w:tc>
      </w:tr>
      <w:tr>
        <w:trPr>
          <w:cantSplit w:val="0"/>
          <w:trHeight w:val="103" w:hRule="atLeast"/>
          <w:tblHeader w:val="0"/>
        </w:trPr>
        <w:tc>
          <w:tcP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Traslados aeropuerto – hotel – aeropuerto</w:t>
            </w:r>
          </w:p>
        </w:tc>
        <w:tc>
          <w:tcP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Propinas </w:t>
            </w:r>
          </w:p>
        </w:tc>
      </w:tr>
      <w:tr>
        <w:trPr>
          <w:cantSplit w:val="0"/>
          <w:trHeight w:val="103" w:hRule="atLeast"/>
          <w:tblHeader w:val="0"/>
        </w:trPr>
        <w:tc>
          <w:tcP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02 Noches de alojamiento en Quito con desayunos</w:t>
            </w:r>
          </w:p>
        </w:tc>
        <w:tc>
          <w:tcP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Gastos Personales</w:t>
            </w:r>
          </w:p>
        </w:tc>
      </w:tr>
      <w:tr>
        <w:trPr>
          <w:cantSplit w:val="0"/>
          <w:trHeight w:val="103" w:hRule="atLeast"/>
          <w:tblHeader w:val="0"/>
        </w:trPr>
        <w:tc>
          <w:tcP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Visita de Ciudad Original de Quito en Trolley </w:t>
            </w:r>
          </w:p>
        </w:tc>
        <w:tc>
          <w:tcP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Impuesto Parque Nacional Galápagos: USD 100</w:t>
            </w:r>
          </w:p>
        </w:tc>
      </w:tr>
      <w:tr>
        <w:trPr>
          <w:cantSplit w:val="0"/>
          <w:trHeight w:val="103" w:hRule="atLeast"/>
          <w:tblHeader w:val="0"/>
        </w:trPr>
        <w:tc>
          <w:tcP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Excursión a la Auténtica Mitad del Mundo </w:t>
            </w:r>
          </w:p>
        </w:tc>
        <w:tc>
          <w:tcP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Tarjeta de Transito Galápagos: USD 20</w:t>
            </w:r>
          </w:p>
        </w:tc>
      </w:tr>
      <w:tr>
        <w:trPr>
          <w:cantSplit w:val="0"/>
          <w:trHeight w:val="103" w:hRule="atLeast"/>
          <w:tblHeader w:val="0"/>
        </w:trPr>
        <w:tc>
          <w:tcP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Traslado aeropuerto Baltra / hotel en Puerto Ayora, Túneles de lava y reserva de tortugas y Visita a la Estación Científica Charles Darwin</w:t>
            </w:r>
          </w:p>
        </w:tc>
        <w:tc>
          <w:tcP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103" w:hRule="atLeast"/>
          <w:tblHeader w:val="0"/>
        </w:trPr>
        <w:tc>
          <w:tcP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03 Noches de Alojamiento en Galápagos con desayunos</w:t>
            </w:r>
          </w:p>
        </w:tc>
        <w:tc>
          <w:tcP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103" w:hRule="atLeast"/>
          <w:tblHeader w:val="0"/>
        </w:trPr>
        <w:tc>
          <w:tcPr>
            <w:vAlign w:val="center"/>
          </w:tcPr>
          <w:p w:rsidR="00000000" w:rsidDel="00000000" w:rsidP="00000000" w:rsidRDefault="00000000" w:rsidRPr="00000000" w14:paraId="0000007D">
            <w:pPr>
              <w:rPr>
                <w:b w:val="1"/>
                <w:color w:val="000000"/>
              </w:rPr>
            </w:pPr>
            <w:r w:rsidDel="00000000" w:rsidR="00000000" w:rsidRPr="00000000">
              <w:rPr>
                <w:b w:val="0"/>
                <w:color w:val="000000"/>
                <w:rtl w:val="0"/>
              </w:rPr>
              <w:t xml:space="preserve">Excursión a Playa Tortuga Bay &amp; Tour en yate por la bahía  </w:t>
            </w:r>
            <w:r w:rsidDel="00000000" w:rsidR="00000000" w:rsidRPr="00000000">
              <w:rPr>
                <w:rtl w:val="0"/>
              </w:rPr>
            </w:r>
          </w:p>
        </w:tc>
        <w:tc>
          <w:tcP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103" w:hRule="atLeast"/>
          <w:tblHeader w:val="0"/>
        </w:trPr>
        <w:tc>
          <w:tcPr>
            <w:vAlign w:val="center"/>
          </w:tcPr>
          <w:p w:rsidR="00000000" w:rsidDel="00000000" w:rsidP="00000000" w:rsidRDefault="00000000" w:rsidRPr="00000000" w14:paraId="0000007F">
            <w:pPr>
              <w:rPr>
                <w:b w:val="0"/>
                <w:color w:val="000000"/>
              </w:rPr>
            </w:pPr>
            <w:r w:rsidDel="00000000" w:rsidR="00000000" w:rsidRPr="00000000">
              <w:rPr>
                <w:b w:val="0"/>
                <w:color w:val="000000"/>
                <w:rtl w:val="0"/>
              </w:rPr>
              <w:t xml:space="preserve">Excursión full day en yate a una de las siguientes islas (con almuerzo incluido): Bartolomé &amp; Bahía Sullivan, Seymour &amp; Bachas, Plazas &amp; Punta Carrión, Santa Fe o similares.</w:t>
            </w:r>
          </w:p>
        </w:tc>
        <w:tc>
          <w:tcP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103" w:hRule="atLeast"/>
          <w:tblHeader w:val="0"/>
        </w:trPr>
        <w:tc>
          <w:tcP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Traslado hotel - Aeropuerto con parada en los cráteres “Los Gemelos”</w:t>
            </w:r>
          </w:p>
        </w:tc>
        <w:tc>
          <w:tcP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3" w:hRule="atLeast"/>
          <w:tblHeader w:val="0"/>
        </w:trPr>
        <w:tc>
          <w:tcP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excursión elegir:</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-Tour al Mercado de Otavalo, Cotacachi y Cuicocha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-Excursión de Volcanes: Cotopaxi y Quilotoa) basado en día de operación</w:t>
            </w:r>
          </w:p>
        </w:tc>
        <w:tc>
          <w:tcP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3" w:hRule="atLeast"/>
          <w:tblHeader w:val="0"/>
        </w:trPr>
        <w:tc>
          <w:tcP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 Noche de Alojamiento en Guayaquil con desayuno</w:t>
            </w:r>
          </w:p>
        </w:tc>
        <w:tc>
          <w:tcP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3" w:hRule="atLeast"/>
          <w:tblHeader w:val="0"/>
        </w:trPr>
        <w:tc>
          <w:tcP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Seguro de asistencia</w:t>
            </w:r>
          </w:p>
        </w:tc>
        <w:tc>
          <w:tcP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Precios indicados en USD, pagaderos en Moneda Nacional al tipo de cambio del día. Los precios indicados, son de carácter informativo y deben ser confirmados para realizar su reservación ya que están sujetos a modificaciones sin previo aviso. No Aplica para temporada alta, puentes, días festivos, Semana Santa ni Pascua, Navidad y Fin de año.</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sectPr>
      <w:headerReference r:id="rId7" w:type="default"/>
      <w:footerReference r:id="rId8" w:type="default"/>
      <w:pgSz w:h="15840" w:w="12240" w:orient="portrait"/>
      <w:pgMar w:bottom="1417" w:top="1417" w:left="1276" w:right="900" w:header="226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Questrial" w:cs="Questrial" w:eastAsia="Questrial" w:hAnsi="Questrial"/>
        <w:b w:val="0"/>
        <w:i w:val="0"/>
        <w:smallCaps w:val="0"/>
        <w:strike w:val="0"/>
        <w:color w:val="000000"/>
        <w:sz w:val="25"/>
        <w:szCs w:val="25"/>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55 2192 6942          (55) 2589 3970           </w:t>
    </w:r>
    <w:hyperlink r:id="rId1">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contacto@adohatravelmayorista.com.mx</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-870584</wp:posOffset>
          </wp:positionH>
          <wp:positionV relativeFrom="paragraph">
            <wp:posOffset>-1685924</wp:posOffset>
          </wp:positionV>
          <wp:extent cx="7873366" cy="2620804"/>
          <wp:effectExtent b="0" l="0" r="0" t="0"/>
          <wp:wrapNone/>
          <wp:docPr id="64"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7873366" cy="26208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-107177</wp:posOffset>
          </wp:positionH>
          <wp:positionV relativeFrom="paragraph">
            <wp:posOffset>-29843</wp:posOffset>
          </wp:positionV>
          <wp:extent cx="251460" cy="251460"/>
          <wp:effectExtent b="0" l="0" r="0" t="0"/>
          <wp:wrapNone/>
          <wp:docPr id="6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51460"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1307602</wp:posOffset>
          </wp:positionH>
          <wp:positionV relativeFrom="paragraph">
            <wp:posOffset>-8254</wp:posOffset>
          </wp:positionV>
          <wp:extent cx="252095" cy="251460"/>
          <wp:effectExtent b="0" l="0" r="0" t="0"/>
          <wp:wrapNone/>
          <wp:docPr id="63"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252095"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2864622</wp:posOffset>
          </wp:positionH>
          <wp:positionV relativeFrom="paragraph">
            <wp:posOffset>-6349</wp:posOffset>
          </wp:positionV>
          <wp:extent cx="252095" cy="251460"/>
          <wp:effectExtent b="0" l="0" r="0" t="0"/>
          <wp:wrapNone/>
          <wp:docPr id="59"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252095" cy="251460"/>
                  </a:xfrm>
                  <a:prstGeom prst="rect"/>
                  <a:ln/>
                </pic:spPr>
              </pic:pic>
            </a:graphicData>
          </a:graphic>
        </wp:anchor>
      </w:drawing>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-810259</wp:posOffset>
          </wp:positionH>
          <wp:positionV relativeFrom="paragraph">
            <wp:posOffset>-1470659</wp:posOffset>
          </wp:positionV>
          <wp:extent cx="7817947" cy="2156460"/>
          <wp:effectExtent b="0" l="0" r="0" t="0"/>
          <wp:wrapNone/>
          <wp:docPr id="6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817947" cy="2156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4246880</wp:posOffset>
          </wp:positionH>
          <wp:positionV relativeFrom="paragraph">
            <wp:posOffset>-1320799</wp:posOffset>
          </wp:positionV>
          <wp:extent cx="1591066" cy="1591066"/>
          <wp:effectExtent b="0" l="0" r="0" t="0"/>
          <wp:wrapNone/>
          <wp:docPr id="6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591066" cy="1591066"/>
                  </a:xfrm>
                  <a:prstGeom prst="rect"/>
                  <a:ln/>
                </pic:spPr>
              </pic:pic>
            </a:graphicData>
          </a:graphic>
        </wp:anchor>
      </w:drawing>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D44A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1644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1644E"/>
  </w:style>
  <w:style w:type="paragraph" w:styleId="Piedepgina">
    <w:name w:val="footer"/>
    <w:basedOn w:val="Normal"/>
    <w:link w:val="PiedepginaCar"/>
    <w:uiPriority w:val="99"/>
    <w:unhideWhenUsed w:val="1"/>
    <w:rsid w:val="0071644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1644E"/>
  </w:style>
  <w:style w:type="character" w:styleId="Hipervnculo">
    <w:name w:val="Hyperlink"/>
    <w:basedOn w:val="Fuentedeprrafopredeter"/>
    <w:uiPriority w:val="99"/>
    <w:unhideWhenUsed w:val="1"/>
    <w:rsid w:val="00F354AE"/>
    <w:rPr>
      <w:color w:val="0563c1" w:themeColor="hyperlink"/>
      <w:u w:val="single"/>
    </w:rPr>
  </w:style>
  <w:style w:type="paragraph" w:styleId="NormalWeb">
    <w:name w:val="Normal (Web)"/>
    <w:basedOn w:val="Normal"/>
    <w:unhideWhenUsed w:val="1"/>
    <w:rsid w:val="00F354AE"/>
    <w:pPr>
      <w:spacing w:after="100" w:afterAutospacing="1" w:before="100" w:beforeAutospacing="1" w:line="240" w:lineRule="auto"/>
    </w:pPr>
    <w:rPr>
      <w:rFonts w:ascii="Arial Unicode MS" w:cs="Arial Unicode MS" w:eastAsia="Arial Unicode MS" w:hAnsi="Arial Unicode MS"/>
      <w:sz w:val="24"/>
      <w:szCs w:val="24"/>
      <w:lang w:eastAsia="es-ES" w:val="es-ES"/>
    </w:rPr>
  </w:style>
  <w:style w:type="table" w:styleId="Tablaconcuadrcula5oscura-nfasis6">
    <w:name w:val="Grid Table 5 Dark Accent 6"/>
    <w:basedOn w:val="Tablanormal"/>
    <w:uiPriority w:val="50"/>
    <w:rsid w:val="00F354AE"/>
    <w:pPr>
      <w:spacing w:after="0" w:line="240" w:lineRule="auto"/>
    </w:pPr>
    <w:rPr>
      <w:rFonts w:ascii="Times New Roman" w:cs="Times New Roman" w:eastAsia="Times New Roman" w:hAnsi="Times New Roman"/>
      <w:sz w:val="20"/>
      <w:szCs w:val="20"/>
      <w:lang w:eastAsia="es-MX"/>
    </w:rPr>
    <w:tblPr>
      <w:tblStyleRowBandSize w:val="1"/>
      <w:tblStyleColBandSize w:val="1"/>
      <w:tblInd w:w="0.0" w:type="nil"/>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character" w:styleId="Textoennegrita">
    <w:name w:val="Strong"/>
    <w:basedOn w:val="Fuentedeprrafopredeter"/>
    <w:qFormat w:val="1"/>
    <w:rsid w:val="00F354AE"/>
    <w:rPr>
      <w:b w:val="1"/>
      <w:bCs w:val="1"/>
    </w:rPr>
  </w:style>
  <w:style w:type="paragraph" w:styleId="Sinespaciado">
    <w:name w:val="No Spacing"/>
    <w:uiPriority w:val="1"/>
    <w:qFormat w:val="1"/>
    <w:rsid w:val="003C6FBB"/>
    <w:pPr>
      <w:spacing w:after="0" w:line="240" w:lineRule="auto"/>
    </w:pPr>
  </w:style>
  <w:style w:type="table" w:styleId="Tablaconcuadrcula7concolores-nfasis5">
    <w:name w:val="Grid Table 7 Colorful Accent 5"/>
    <w:basedOn w:val="Tablanormal"/>
    <w:uiPriority w:val="52"/>
    <w:rsid w:val="003C6FBB"/>
    <w:pPr>
      <w:spacing w:after="0" w:line="240" w:lineRule="auto"/>
    </w:pPr>
    <w:rPr>
      <w:color w:val="2f5496" w:themeColor="accent5" w:themeShade="0000BF"/>
    </w:r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tblStylePr w:type="neCell">
      <w:tblPr/>
      <w:tcPr>
        <w:tcBorders>
          <w:bottom w:color="8eaadb" w:space="0" w:sz="4" w:themeColor="accent5" w:themeTint="000099" w:val="single"/>
        </w:tcBorders>
      </w:tcPr>
    </w:tblStylePr>
    <w:tblStylePr w:type="nwCell">
      <w:tblPr/>
      <w:tcPr>
        <w:tcBorders>
          <w:bottom w:color="8eaadb" w:space="0" w:sz="4" w:themeColor="accent5" w:themeTint="000099" w:val="single"/>
        </w:tcBorders>
      </w:tcPr>
    </w:tblStylePr>
    <w:tblStylePr w:type="seCell">
      <w:tblPr/>
      <w:tcPr>
        <w:tcBorders>
          <w:top w:color="8eaadb" w:space="0" w:sz="4" w:themeColor="accent5" w:themeTint="000099" w:val="single"/>
        </w:tcBorders>
      </w:tcPr>
    </w:tblStylePr>
    <w:tblStylePr w:type="swCell">
      <w:tblPr/>
      <w:tcPr>
        <w:tcBorders>
          <w:top w:color="8eaadb" w:space="0" w:sz="4" w:themeColor="accent5" w:themeTint="000099" w:val="single"/>
        </w:tcBorders>
      </w:tcPr>
    </w:tblStylePr>
  </w:style>
  <w:style w:type="table" w:styleId="Tablaconcuadrcula5oscura-nfasis4">
    <w:name w:val="Grid Table 5 Dark Accent 4"/>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table" w:styleId="Tablaconcuadrcula5oscura-nfasis2">
    <w:name w:val="Grid Table 5 Dark Accent 2"/>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table" w:styleId="Tablaconcuadrcula6concolores-nfasis4">
    <w:name w:val="Grid Table 6 Colorful Accent 4"/>
    <w:basedOn w:val="Tablanormal"/>
    <w:uiPriority w:val="51"/>
    <w:rsid w:val="003C6FBB"/>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Default" w:customStyle="1">
    <w:name w:val="Default"/>
    <w:rsid w:val="006065AD"/>
    <w:pPr>
      <w:autoSpaceDE w:val="0"/>
      <w:autoSpaceDN w:val="0"/>
      <w:adjustRightInd w:val="0"/>
      <w:spacing w:after="0" w:line="240" w:lineRule="auto"/>
    </w:pPr>
    <w:rPr>
      <w:rFonts w:ascii="Cambria" w:cs="Cambria" w:hAnsi="Cambria"/>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 Id="rId9" Type="http://schemas.openxmlformats.org/officeDocument/2006/relationships/font" Target="fonts/CenturyGothic-boldItalic.ttf"/><Relationship Id="rId5" Type="http://schemas.openxmlformats.org/officeDocument/2006/relationships/font" Target="fonts/Questrial-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_rels/footer1.xml.rels><?xml version="1.0" encoding="UTF-8" standalone="yes"?><Relationships xmlns="http://schemas.openxmlformats.org/package/2006/relationships"><Relationship Id="rId1" Type="http://schemas.openxmlformats.org/officeDocument/2006/relationships/hyperlink" Target="mailto:contacto@adohatravelmayorista.com.mx" TargetMode="External"/><Relationship Id="rId2" Type="http://schemas.openxmlformats.org/officeDocument/2006/relationships/image" Target="media/image6.jpg"/><Relationship Id="rId3" Type="http://schemas.openxmlformats.org/officeDocument/2006/relationships/image" Target="media/image2.png"/><Relationship Id="rId4" Type="http://schemas.openxmlformats.org/officeDocument/2006/relationships/image" Target="media/image4.png"/><Relationship Id="rId5"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NnJMhkeZe36M1TtpUtk5UowmMw==">CgMxLjAyCGguZ2pkZ3hzMgloLjMwajB6bGw4AHIhMVhDcjVqdjJGOGZmVEF2djJlMVZ2bksxMUxYOGhrU3A2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2023-01-07T01:30:00Z</dcterms:created>
  <dc:creator>gaby lopez ramos</dc:creator>
</cp:coreProperties>
</file>